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CC0E6" w14:textId="77777777" w:rsidR="00A33E92" w:rsidRDefault="00C42ECA">
      <w:pPr>
        <w:tabs>
          <w:tab w:val="left" w:pos="7517"/>
        </w:tabs>
        <w:spacing w:before="80"/>
        <w:rPr>
          <w:b/>
          <w:bCs/>
          <w:sz w:val="16"/>
          <w:szCs w:val="16"/>
        </w:rPr>
      </w:pPr>
      <w:r>
        <w:rPr>
          <w:b/>
          <w:bCs/>
          <w:sz w:val="16"/>
          <w:szCs w:val="16"/>
        </w:rPr>
        <w:t>Wendell Hughes</w:t>
      </w:r>
      <w:r>
        <w:rPr>
          <w:b/>
          <w:bCs/>
          <w:sz w:val="16"/>
          <w:szCs w:val="16"/>
        </w:rPr>
        <w:tab/>
        <w:t>Mike Stoutenger</w:t>
      </w:r>
    </w:p>
    <w:p w14:paraId="1130F945" w14:textId="77777777" w:rsidR="00A33E92" w:rsidRDefault="00C42ECA">
      <w:pPr>
        <w:tabs>
          <w:tab w:val="left" w:pos="7518"/>
        </w:tabs>
        <w:rPr>
          <w:b/>
          <w:bCs/>
          <w:sz w:val="16"/>
          <w:szCs w:val="16"/>
        </w:rPr>
      </w:pPr>
      <w:r>
        <w:rPr>
          <w:b/>
          <w:bCs/>
          <w:sz w:val="16"/>
          <w:szCs w:val="16"/>
        </w:rPr>
        <w:t>Mayor</w:t>
      </w:r>
      <w:r>
        <w:rPr>
          <w:b/>
          <w:bCs/>
          <w:sz w:val="16"/>
          <w:szCs w:val="16"/>
        </w:rPr>
        <w:tab/>
        <w:t>Chief Plant Operator</w:t>
      </w:r>
    </w:p>
    <w:p w14:paraId="1ED78B02" w14:textId="77777777" w:rsidR="00A33E92" w:rsidRDefault="00C42ECA">
      <w:pPr>
        <w:tabs>
          <w:tab w:val="left" w:pos="7558"/>
        </w:tabs>
        <w:rPr>
          <w:b/>
          <w:bCs/>
          <w:sz w:val="16"/>
          <w:szCs w:val="16"/>
        </w:rPr>
      </w:pPr>
      <w:r>
        <w:rPr>
          <w:b/>
          <w:bCs/>
          <w:sz w:val="16"/>
          <w:szCs w:val="16"/>
        </w:rPr>
        <w:t>41 City Hall Place</w:t>
      </w:r>
      <w:r>
        <w:rPr>
          <w:b/>
          <w:bCs/>
          <w:sz w:val="16"/>
          <w:szCs w:val="16"/>
        </w:rPr>
        <w:tab/>
        <w:t>549 Route 3</w:t>
      </w:r>
    </w:p>
    <w:p w14:paraId="4DFC9561" w14:textId="77777777" w:rsidR="00A33E92" w:rsidRDefault="00C42ECA">
      <w:pPr>
        <w:tabs>
          <w:tab w:val="left" w:pos="7517"/>
        </w:tabs>
        <w:rPr>
          <w:b/>
          <w:bCs/>
          <w:sz w:val="16"/>
          <w:szCs w:val="16"/>
        </w:rPr>
      </w:pPr>
      <w:r>
        <w:rPr>
          <w:b/>
          <w:bCs/>
          <w:sz w:val="16"/>
          <w:szCs w:val="16"/>
        </w:rPr>
        <w:t>Plattsburgh, NY 12901</w:t>
      </w:r>
      <w:r>
        <w:rPr>
          <w:b/>
          <w:bCs/>
          <w:sz w:val="16"/>
          <w:szCs w:val="16"/>
        </w:rPr>
        <w:tab/>
        <w:t>Plattsburgh, NY 12901</w:t>
      </w:r>
    </w:p>
    <w:p w14:paraId="6DFB9948" w14:textId="77777777" w:rsidR="00A33E92" w:rsidRDefault="00C42ECA">
      <w:pPr>
        <w:pStyle w:val="Heading3"/>
        <w:spacing w:before="184"/>
        <w:ind w:left="3362" w:right="2868" w:hanging="600"/>
      </w:pPr>
      <w:bookmarkStart w:id="0" w:name="bookmark=id.wr8ok7lpu619" w:colFirst="0" w:colLast="0"/>
      <w:bookmarkEnd w:id="0"/>
      <w:r>
        <w:t>Annual Drinking Water Quality Report for 2025 City of Plattsburgh Water System</w:t>
      </w:r>
    </w:p>
    <w:p w14:paraId="68344056" w14:textId="77777777" w:rsidR="00A33E92" w:rsidRDefault="00C42ECA">
      <w:pPr>
        <w:ind w:left="3273" w:right="3735" w:firstLine="598"/>
        <w:rPr>
          <w:b/>
          <w:bCs/>
        </w:rPr>
      </w:pPr>
      <w:r>
        <w:rPr>
          <w:b/>
          <w:bCs/>
        </w:rPr>
        <w:t>Plattsburgh, New York (Public Water Supply NY#0900217)</w:t>
      </w:r>
    </w:p>
    <w:p w14:paraId="379513B6" w14:textId="77777777" w:rsidR="00A33E92" w:rsidRDefault="00C42ECA">
      <w:pPr>
        <w:spacing w:before="230"/>
        <w:rPr>
          <w:b/>
          <w:bCs/>
          <w:sz w:val="20"/>
          <w:szCs w:val="20"/>
        </w:rPr>
      </w:pPr>
      <w:r>
        <w:rPr>
          <w:b/>
          <w:bCs/>
          <w:sz w:val="20"/>
          <w:szCs w:val="20"/>
        </w:rPr>
        <w:t>INTRODUCTION</w:t>
      </w:r>
    </w:p>
    <w:p w14:paraId="6D21F93E" w14:textId="77777777" w:rsidR="00A33E92" w:rsidRDefault="00C42ECA">
      <w:pPr>
        <w:pBdr>
          <w:top w:val="nil"/>
          <w:left w:val="nil"/>
          <w:bottom w:val="nil"/>
          <w:right w:val="nil"/>
          <w:between w:val="nil"/>
        </w:pBdr>
        <w:ind w:right="574"/>
        <w:jc w:val="both"/>
        <w:rPr>
          <w:color w:val="000000"/>
        </w:rPr>
      </w:pPr>
      <w:r>
        <w:rPr>
          <w:color w:val="000000"/>
        </w:rPr>
        <w:t>To comply with State and Federal regulations, we annually issue a report describing the quality of your drinking water. The purpose of this report is to enhance your understanding of drinking water and increase awareness of the need to protect our drinking water sources. This report provides an overview of last year’s water quality.</w:t>
      </w:r>
    </w:p>
    <w:p w14:paraId="4B63AE58" w14:textId="77777777" w:rsidR="00A33E92" w:rsidRDefault="00C42ECA">
      <w:pPr>
        <w:pBdr>
          <w:top w:val="nil"/>
          <w:left w:val="nil"/>
          <w:bottom w:val="nil"/>
          <w:right w:val="nil"/>
          <w:between w:val="nil"/>
        </w:pBdr>
        <w:ind w:right="542"/>
        <w:rPr>
          <w:color w:val="000000"/>
        </w:rPr>
      </w:pPr>
      <w:r>
        <w:rPr>
          <w:color w:val="000000"/>
        </w:rPr>
        <w:t>Included are details about where your water comes from, what it contains, and how it compares to State standards. If you have any questions about this report or concerns about your drinking water, please contact Mike Stoutenger, Chief Plant Operator at (518) 563-1188 or Jenelle Henry. at 518-563-7172. The Mayor and Members of the Common Council hold meetings every Thursday evening at 5:30 p.m. in the Common Council Chambers at City Hall.</w:t>
      </w:r>
    </w:p>
    <w:p w14:paraId="4A243252" w14:textId="77777777" w:rsidR="00A33E92" w:rsidRDefault="00C42ECA">
      <w:pPr>
        <w:spacing w:before="230"/>
        <w:rPr>
          <w:b/>
          <w:bCs/>
          <w:sz w:val="20"/>
          <w:szCs w:val="20"/>
        </w:rPr>
      </w:pPr>
      <w:r>
        <w:rPr>
          <w:b/>
          <w:bCs/>
          <w:sz w:val="20"/>
          <w:szCs w:val="20"/>
        </w:rPr>
        <w:t>WHERE DOES OUR WATER COME FROM?</w:t>
      </w:r>
    </w:p>
    <w:p w14:paraId="69AB5126" w14:textId="77777777" w:rsidR="00A33E92" w:rsidRDefault="00C42ECA">
      <w:pPr>
        <w:pBdr>
          <w:top w:val="nil"/>
          <w:left w:val="nil"/>
          <w:bottom w:val="nil"/>
          <w:right w:val="nil"/>
          <w:between w:val="nil"/>
        </w:pBdr>
        <w:ind w:right="542"/>
        <w:rPr>
          <w:color w:val="000000"/>
        </w:rPr>
      </w:pPr>
      <w:r>
        <w:rPr>
          <w:color w:val="000000"/>
        </w:rPr>
        <w:t>In general, the sources of drinking water (both tap water and bottled water) include rivers, lakes, streams, ponds, reservoirs, springs, and wells. As water travels over the surface of the land or through the ground, it dissolves naturally occurring minerals and can pick up substances resulting from the presence of animals or from human activities. Contaminants that may be present in source water include: pesticides, herbicides, microbial, organic, inorganic, chemical and radioactive. In order to ensure tha</w:t>
      </w:r>
      <w:r>
        <w:rPr>
          <w:color w:val="000000"/>
        </w:rPr>
        <w:t>t tap water is safe to drink, the State and the EPA prescribe regulations which limit the amount of certain contaminants in water provided by public water systems. The State Health Department’s and the FDA’s regulations also establish limits for contaminants in bottled water which must provide the same protection for the public’s health.</w:t>
      </w:r>
    </w:p>
    <w:p w14:paraId="6C550514" w14:textId="77777777" w:rsidR="00A33E92" w:rsidRDefault="00C42ECA">
      <w:pPr>
        <w:pBdr>
          <w:top w:val="nil"/>
          <w:left w:val="nil"/>
          <w:bottom w:val="nil"/>
          <w:right w:val="nil"/>
          <w:between w:val="nil"/>
        </w:pBdr>
        <w:spacing w:before="253"/>
        <w:ind w:right="542"/>
        <w:rPr>
          <w:color w:val="000000"/>
        </w:rPr>
      </w:pPr>
      <w:r>
        <w:rPr>
          <w:color w:val="0D0D0D"/>
        </w:rPr>
        <w:t xml:space="preserve">The City of Plattsburgh utilizes three upland gravity surface water sources (Mead Reservoir, West </w:t>
      </w:r>
      <w:r>
        <w:rPr>
          <w:color w:val="000000"/>
        </w:rPr>
        <w:t>Brook Reservoirs and the Saranac River) and 1 pump powered well (PW#1) to supply drinking water to the City of Plattsburgh users. The two reservoirs are located approximately five miles west of the City of Plattsburgh, located near the intersection of Rand Hill Road and Route 374. Water taken from the reservoirs is piped to the City’s water filtration plant located west of the city limits on New York State Route 3, Cornelia Street. Water can also be withdrawn from the Saranac River located on the Kent Falls</w:t>
      </w:r>
      <w:r>
        <w:rPr>
          <w:color w:val="000000"/>
        </w:rPr>
        <w:t xml:space="preserve"> Road in Cadyville and piped into the West Brook Reservoir. At the water filtration plant, the water has chlorination, sedimentation, filtration, and fluoridation treatments and is stored in an above ground storage tank. After treatment, the </w:t>
      </w:r>
      <w:r>
        <w:rPr>
          <w:color w:val="000000"/>
        </w:rPr>
        <w:t>water is distributed to the City of Plattsburgh users. The city water system did not experience any water source restriction during 202</w:t>
      </w:r>
      <w:r>
        <w:t>5</w:t>
      </w:r>
      <w:r>
        <w:rPr>
          <w:color w:val="000000"/>
        </w:rPr>
        <w:t>.</w:t>
      </w:r>
    </w:p>
    <w:p w14:paraId="14B0CE26" w14:textId="77777777" w:rsidR="00A33E92" w:rsidRDefault="00C42ECA">
      <w:pPr>
        <w:pStyle w:val="Heading2"/>
        <w:spacing w:before="253"/>
        <w:ind w:left="49"/>
      </w:pPr>
      <w:r>
        <w:t>FACTS AND FIGURES</w:t>
      </w:r>
    </w:p>
    <w:p w14:paraId="5DE14146" w14:textId="77777777" w:rsidR="00A33E92" w:rsidRDefault="00C42ECA">
      <w:pPr>
        <w:pBdr>
          <w:top w:val="nil"/>
          <w:left w:val="nil"/>
          <w:bottom w:val="nil"/>
          <w:right w:val="nil"/>
          <w:between w:val="nil"/>
        </w:pBdr>
        <w:rPr>
          <w:color w:val="000000"/>
        </w:rPr>
      </w:pPr>
      <w:r>
        <w:rPr>
          <w:color w:val="000000"/>
        </w:rPr>
        <w:t>Our water system serves approximately 24,173 individuals (18, 816 population in 2000 census plus</w:t>
      </w:r>
    </w:p>
    <w:p w14:paraId="2592007C" w14:textId="77777777" w:rsidR="00A33E92" w:rsidRDefault="00C42ECA">
      <w:pPr>
        <w:pBdr>
          <w:top w:val="nil"/>
          <w:left w:val="nil"/>
          <w:bottom w:val="nil"/>
          <w:right w:val="nil"/>
          <w:between w:val="nil"/>
        </w:pBdr>
        <w:ind w:right="542"/>
        <w:rPr>
          <w:color w:val="000000"/>
        </w:rPr>
      </w:pPr>
      <w:r>
        <w:rPr>
          <w:color w:val="000000"/>
        </w:rPr>
        <w:t xml:space="preserve">6,358 SUNY enrollment) through 5,680 water meters. The cost for a customer using 6000 gallons per year is about $321/year. The amount of water treated at the water filtration plant in 20214, was </w:t>
      </w:r>
      <w:r>
        <w:t>739,972,000</w:t>
      </w:r>
      <w:r>
        <w:rPr>
          <w:color w:val="000000"/>
        </w:rPr>
        <w:t xml:space="preserve"> gallons. The total amount of water delivered to customers was recorded at </w:t>
      </w:r>
      <w:r>
        <w:t>714,115</w:t>
      </w:r>
      <w:r>
        <w:rPr>
          <w:color w:val="000000"/>
        </w:rPr>
        <w:t xml:space="preserve">,000 gallons. This leaves an unaccounted </w:t>
      </w:r>
      <w:r>
        <w:rPr>
          <w:color w:val="0E243D"/>
        </w:rPr>
        <w:t xml:space="preserve">total </w:t>
      </w:r>
      <w:r>
        <w:rPr>
          <w:color w:val="252525"/>
        </w:rPr>
        <w:t>25,857,000</w:t>
      </w:r>
      <w:r>
        <w:rPr>
          <w:color w:val="252525"/>
        </w:rPr>
        <w:t xml:space="preserve"> </w:t>
      </w:r>
      <w:r>
        <w:rPr>
          <w:color w:val="000000"/>
        </w:rPr>
        <w:t>gallons. We believe this is due to the water used to flush hydrants, backwash filters, fight fires and leakage (water main breaks). Also, the water meters at the Water Filtration Plant are designed to measure high flows and are not as accurate with the lower flows. There may also be some inaccuracies with meters that record the water used by customers.</w:t>
      </w:r>
    </w:p>
    <w:p w14:paraId="6D2957A8" w14:textId="77777777" w:rsidR="00A33E92" w:rsidRDefault="00C42ECA">
      <w:pPr>
        <w:pStyle w:val="Heading2"/>
      </w:pPr>
      <w:bookmarkStart w:id="1" w:name="bookmark=id.ap5y5txzb7cz" w:colFirst="0" w:colLast="0"/>
      <w:bookmarkEnd w:id="1"/>
      <w:r>
        <w:t>SOURCE WATER ASSESSMENT REPORT SUMMARY</w:t>
      </w:r>
    </w:p>
    <w:p w14:paraId="6614B43A" w14:textId="77777777" w:rsidR="00A33E92" w:rsidRDefault="00C42ECA">
      <w:pPr>
        <w:pBdr>
          <w:top w:val="nil"/>
          <w:left w:val="nil"/>
          <w:bottom w:val="nil"/>
          <w:right w:val="nil"/>
          <w:between w:val="nil"/>
        </w:pBdr>
        <w:ind w:right="542"/>
        <w:rPr>
          <w:color w:val="000000"/>
        </w:rPr>
      </w:pPr>
      <w:r>
        <w:rPr>
          <w:color w:val="000000"/>
        </w:rPr>
        <w:t>The NYS DOH has completed source water assessments for this system, based on available information. Possible and actual threats to these drinking water sources were evaluated. The state source water assessment includes a susceptibility rating based on the risk posed by each potential source of contamination and how easily contaminants can move to the source. The susceptibility rating is an estimate of the potential for contamination of the source water, it does not mean that the water delivered to consumers</w:t>
      </w:r>
      <w:r>
        <w:rPr>
          <w:color w:val="000000"/>
        </w:rPr>
        <w:t xml:space="preserve"> is, or will become contaminated.</w:t>
      </w:r>
    </w:p>
    <w:p w14:paraId="4352FA00" w14:textId="77777777" w:rsidR="00A33E92" w:rsidRDefault="00C42ECA">
      <w:pPr>
        <w:pBdr>
          <w:top w:val="nil"/>
          <w:left w:val="nil"/>
          <w:bottom w:val="nil"/>
          <w:right w:val="nil"/>
          <w:between w:val="nil"/>
        </w:pBdr>
        <w:ind w:right="542"/>
        <w:rPr>
          <w:color w:val="000000"/>
        </w:rPr>
        <w:sectPr w:rsidR="00A33E92">
          <w:pgSz w:w="12240" w:h="15840"/>
          <w:pgMar w:top="460" w:right="720" w:bottom="280" w:left="1080" w:header="720" w:footer="720" w:gutter="0"/>
          <w:pgNumType w:start="1"/>
          <w:cols w:space="720"/>
        </w:sectPr>
      </w:pPr>
      <w:r>
        <w:rPr>
          <w:color w:val="000000"/>
        </w:rPr>
        <w:t>See section “</w:t>
      </w:r>
      <w:r>
        <w:rPr>
          <w:b/>
          <w:bCs/>
          <w:color w:val="000000"/>
        </w:rPr>
        <w:t>A</w:t>
      </w:r>
      <w:r>
        <w:rPr>
          <w:color w:val="000000"/>
        </w:rPr>
        <w:t xml:space="preserve">re </w:t>
      </w:r>
      <w:r>
        <w:rPr>
          <w:b/>
          <w:bCs/>
          <w:color w:val="000000"/>
        </w:rPr>
        <w:t>T</w:t>
      </w:r>
      <w:r>
        <w:rPr>
          <w:color w:val="000000"/>
        </w:rPr>
        <w:t xml:space="preserve">here </w:t>
      </w:r>
      <w:r>
        <w:rPr>
          <w:b/>
          <w:bCs/>
          <w:color w:val="000000"/>
        </w:rPr>
        <w:t>C</w:t>
      </w:r>
      <w:r>
        <w:rPr>
          <w:color w:val="000000"/>
        </w:rPr>
        <w:t xml:space="preserve">ontaminants in </w:t>
      </w:r>
      <w:r>
        <w:rPr>
          <w:b/>
          <w:bCs/>
          <w:color w:val="000000"/>
        </w:rPr>
        <w:t>O</w:t>
      </w:r>
      <w:r>
        <w:rPr>
          <w:color w:val="000000"/>
        </w:rPr>
        <w:t xml:space="preserve">ur </w:t>
      </w:r>
      <w:r>
        <w:rPr>
          <w:b/>
          <w:bCs/>
          <w:color w:val="000000"/>
        </w:rPr>
        <w:t>D</w:t>
      </w:r>
      <w:r>
        <w:rPr>
          <w:color w:val="000000"/>
        </w:rPr>
        <w:t xml:space="preserve">rinking </w:t>
      </w:r>
      <w:r>
        <w:rPr>
          <w:b/>
          <w:bCs/>
          <w:color w:val="000000"/>
        </w:rPr>
        <w:t>W</w:t>
      </w:r>
      <w:r>
        <w:rPr>
          <w:color w:val="000000"/>
        </w:rPr>
        <w:t>ater” for a list of detected contaminants. The source water assessments provide resource managers with additional information for protecting source waters in the future.</w:t>
      </w:r>
    </w:p>
    <w:p w14:paraId="614D9F2D" w14:textId="77777777" w:rsidR="00A33E92" w:rsidRDefault="00C42ECA">
      <w:pPr>
        <w:spacing w:before="70"/>
      </w:pPr>
      <w:bookmarkStart w:id="2" w:name="bookmark=id.eyldtndo3yjz" w:colFirst="0" w:colLast="0"/>
      <w:bookmarkStart w:id="3" w:name="_heading=h.wt3llbuyaoda" w:colFirst="0" w:colLast="0"/>
      <w:bookmarkEnd w:id="2"/>
      <w:bookmarkEnd w:id="3"/>
      <w:r>
        <w:rPr>
          <w:b/>
          <w:bCs/>
        </w:rPr>
        <w:lastRenderedPageBreak/>
        <w:t xml:space="preserve">SOURCE: </w:t>
      </w:r>
      <w:r>
        <w:t>Mead Reservoir</w:t>
      </w:r>
    </w:p>
    <w:p w14:paraId="79E05EA1" w14:textId="77777777" w:rsidR="00A33E92" w:rsidRDefault="00C42ECA">
      <w:pPr>
        <w:pBdr>
          <w:top w:val="nil"/>
          <w:left w:val="nil"/>
          <w:bottom w:val="nil"/>
          <w:right w:val="nil"/>
          <w:between w:val="nil"/>
        </w:pBdr>
        <w:ind w:right="599"/>
        <w:rPr>
          <w:color w:val="000000"/>
        </w:rPr>
      </w:pPr>
      <w:r>
        <w:rPr>
          <w:color w:val="000000"/>
        </w:rPr>
        <w:t>This assessment found an elevated susceptibility to contamination for this source of drinking water prior to treatment. The amount of agricultural lands in the assessment area results in elevated potential for protozoa and pesticide contamination. No permitted discharges are found in the assessment area. There is also considerable susceptibility associated with other discrete contaminant sources, and these facility types including mines, which may generate turbidity. Finally, it should be noted that hydrolo</w:t>
      </w:r>
      <w:r>
        <w:rPr>
          <w:color w:val="000000"/>
        </w:rPr>
        <w:t>gic characteristics (e.g. basin shape and flushing rates) generally make reservoirs highly sensitive to existing and new sources of phosphorus and microbial contamination.</w:t>
      </w:r>
    </w:p>
    <w:p w14:paraId="2F9B4C29" w14:textId="77777777" w:rsidR="00A33E92" w:rsidRDefault="00C42ECA">
      <w:pPr>
        <w:spacing w:before="253"/>
      </w:pPr>
      <w:r>
        <w:rPr>
          <w:b/>
          <w:bCs/>
        </w:rPr>
        <w:t xml:space="preserve">SOURCE: </w:t>
      </w:r>
      <w:r>
        <w:t>West Brook Reservoir</w:t>
      </w:r>
    </w:p>
    <w:p w14:paraId="73C59C87" w14:textId="77777777" w:rsidR="00A33E92" w:rsidRDefault="00C42ECA">
      <w:pPr>
        <w:pBdr>
          <w:top w:val="nil"/>
          <w:left w:val="nil"/>
          <w:bottom w:val="nil"/>
          <w:right w:val="nil"/>
          <w:between w:val="nil"/>
        </w:pBdr>
        <w:ind w:right="542"/>
        <w:rPr>
          <w:color w:val="000000"/>
        </w:rPr>
      </w:pPr>
      <w:r>
        <w:rPr>
          <w:color w:val="000000"/>
        </w:rPr>
        <w:t>This assessment found a moderate susceptibility to contamination for this source of drinking water prior to treatment. Land cover and its associated activities within the assessment area do not increase the potential for contamination. No permitted discharges are found in the assessment area. There is also noteworthy contamination susceptibility associated with other discrete contamination sources, and these facility types including mines which may generate turbidity. Finally, it should be noted that hydrol</w:t>
      </w:r>
      <w:r>
        <w:rPr>
          <w:color w:val="000000"/>
        </w:rPr>
        <w:t>ogic characteristics (e.g. basin shape and flushing rates) generally make reservoirs highly sensitive to existing and new sources of phosphorus and microbial contamination.</w:t>
      </w:r>
    </w:p>
    <w:p w14:paraId="7F12ECDD" w14:textId="77777777" w:rsidR="00A33E92" w:rsidRDefault="00C42ECA">
      <w:pPr>
        <w:spacing w:before="230"/>
      </w:pPr>
      <w:r>
        <w:rPr>
          <w:b/>
          <w:bCs/>
        </w:rPr>
        <w:t xml:space="preserve">SOURCE: </w:t>
      </w:r>
      <w:r>
        <w:t>Saranac River</w:t>
      </w:r>
    </w:p>
    <w:p w14:paraId="1415C403" w14:textId="77777777" w:rsidR="00A33E92" w:rsidRDefault="00C42ECA">
      <w:pPr>
        <w:pBdr>
          <w:top w:val="nil"/>
          <w:left w:val="nil"/>
          <w:bottom w:val="nil"/>
          <w:right w:val="nil"/>
          <w:between w:val="nil"/>
        </w:pBdr>
        <w:ind w:right="542"/>
        <w:rPr>
          <w:color w:val="000000"/>
        </w:rPr>
      </w:pPr>
      <w:r>
        <w:rPr>
          <w:color w:val="000000"/>
        </w:rPr>
        <w:t>This assessment found a moderate susceptibility to contamination for this source of drinking water. Land cover and associated activities within the assessment area do not increase the potential for contamination. While there are some facilities present, permitted discharges are not likely represented as an important threat to water source quality based on their density in the assessment area. However, it appears that the total amount of wastewater discharged to surface water in this assessment area may be h</w:t>
      </w:r>
      <w:r>
        <w:rPr>
          <w:color w:val="000000"/>
        </w:rPr>
        <w:t xml:space="preserve">igh enough to further raise the potential for contamination (particularly for protozoa). There are no noteworthy contamination threats associated with other discrete contaminant sources. Finally, it should be noted that relatively high flow velocities make river drinking water supplies highly sensitive to existing and sources of microbial contamination. Please note that, while the source water assessment rates reservoirs and rivers as highly sensitive to microbial contamination, our water is disinfected to </w:t>
      </w:r>
      <w:r>
        <w:rPr>
          <w:color w:val="000000"/>
        </w:rPr>
        <w:t>ensure that the finished water delivered into your home meets the New York State drinking water standards for microbial contamination. A copy of this assessment, including a map of the assessment area, can be obtained by contacting us, as noted above.</w:t>
      </w:r>
    </w:p>
    <w:p w14:paraId="220D65F5" w14:textId="77777777" w:rsidR="00A33E92" w:rsidRDefault="00A33E92">
      <w:pPr>
        <w:pBdr>
          <w:top w:val="nil"/>
          <w:left w:val="nil"/>
          <w:bottom w:val="nil"/>
          <w:right w:val="nil"/>
          <w:between w:val="nil"/>
        </w:pBdr>
        <w:ind w:right="542"/>
      </w:pPr>
    </w:p>
    <w:p w14:paraId="770D2AB0" w14:textId="77777777" w:rsidR="00A33E92" w:rsidRDefault="00C42ECA">
      <w:pPr>
        <w:pBdr>
          <w:top w:val="nil"/>
          <w:left w:val="nil"/>
          <w:bottom w:val="nil"/>
          <w:right w:val="nil"/>
          <w:between w:val="nil"/>
        </w:pBdr>
        <w:ind w:right="542"/>
      </w:pPr>
      <w:r>
        <w:rPr>
          <w:b/>
          <w:bCs/>
        </w:rPr>
        <w:t xml:space="preserve">SOURCE: </w:t>
      </w:r>
      <w:r>
        <w:t>PW#1 (Drilled Well)</w:t>
      </w:r>
    </w:p>
    <w:p w14:paraId="4F2B951A" w14:textId="77777777" w:rsidR="00A33E92" w:rsidRDefault="00C42ECA">
      <w:pPr>
        <w:pStyle w:val="Heading2"/>
      </w:pPr>
      <w:r>
        <w:t>ARE THERE CONTAMINANTS IN OUR DRINKING WATER?</w:t>
      </w:r>
    </w:p>
    <w:p w14:paraId="5603E754" w14:textId="77777777" w:rsidR="00A33E92" w:rsidRDefault="00C42ECA">
      <w:pPr>
        <w:pBdr>
          <w:top w:val="nil"/>
          <w:left w:val="nil"/>
          <w:bottom w:val="nil"/>
          <w:right w:val="nil"/>
          <w:between w:val="nil"/>
        </w:pBdr>
        <w:ind w:right="538"/>
        <w:jc w:val="both"/>
        <w:rPr>
          <w:color w:val="000000"/>
        </w:rPr>
      </w:pPr>
      <w:r>
        <w:rPr>
          <w:color w:val="000000"/>
        </w:rPr>
        <w:t>As the State regulations require, we routinely test your drinking water for numerous contaminants. These contaminants include: inorganic compounds, nitrate, volatile organic compounds, total trihalomethanes, haloacetic acids, turbidity, radiological, lead and copper, and synthetic organic compounds. In addition, each month we take 25 coliform bacteria samples and continually test turbidity. The table presented on the following page depicts which compounds were detected in your drinking water. The State allo</w:t>
      </w:r>
      <w:r>
        <w:rPr>
          <w:color w:val="000000"/>
        </w:rPr>
        <w:t>ws us to test for some contaminants less than once per year because the concentrations of these contaminants do not change frequently. Some of our data, though representative, are more than one year old.</w:t>
      </w:r>
    </w:p>
    <w:p w14:paraId="6ECE5608" w14:textId="77777777" w:rsidR="00A33E92" w:rsidRDefault="00C42ECA">
      <w:pPr>
        <w:pBdr>
          <w:top w:val="nil"/>
          <w:left w:val="nil"/>
          <w:bottom w:val="nil"/>
          <w:right w:val="nil"/>
          <w:between w:val="nil"/>
        </w:pBdr>
        <w:ind w:right="542"/>
        <w:rPr>
          <w:color w:val="000000"/>
        </w:rPr>
        <w:sectPr w:rsidR="00A33E92">
          <w:pgSz w:w="12240" w:h="15840"/>
          <w:pgMar w:top="700" w:right="720" w:bottom="280" w:left="1080" w:header="720" w:footer="720" w:gutter="0"/>
          <w:cols w:space="720"/>
        </w:sectPr>
      </w:pPr>
      <w:r>
        <w:rPr>
          <w:color w:val="000000"/>
        </w:rPr>
        <w:t>It should be noted that all drinking water, including bottled water, might be reasonably expected to contain at least small amounts of some contaminants. The presence of contaminants does not necessarily indicate that water poses a health risk. Calling the EPA’s Safe Drinking Water Hot line at (800) 426-4791 or the Clinton County Health Department at (518) 565-4870 can obtain more information about contaminants and potential health effects.</w:t>
      </w:r>
    </w:p>
    <w:p w14:paraId="7CC76CE9" w14:textId="77777777" w:rsidR="00A33E92" w:rsidRDefault="00A33E92">
      <w:pPr>
        <w:pBdr>
          <w:top w:val="nil"/>
          <w:left w:val="nil"/>
          <w:bottom w:val="nil"/>
          <w:right w:val="nil"/>
          <w:between w:val="nil"/>
        </w:pBdr>
        <w:spacing w:line="276" w:lineRule="auto"/>
        <w:rPr>
          <w:color w:val="000000"/>
        </w:rPr>
      </w:pPr>
    </w:p>
    <w:tbl>
      <w:tblPr>
        <w:tblStyle w:val="a"/>
        <w:tblW w:w="101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65"/>
        <w:gridCol w:w="975"/>
        <w:gridCol w:w="840"/>
        <w:gridCol w:w="1080"/>
        <w:gridCol w:w="900"/>
        <w:gridCol w:w="825"/>
        <w:gridCol w:w="1260"/>
        <w:gridCol w:w="2340"/>
      </w:tblGrid>
      <w:tr w:rsidR="00A33E92" w14:paraId="5D6DBDED" w14:textId="77777777">
        <w:trPr>
          <w:trHeight w:val="239"/>
        </w:trPr>
        <w:tc>
          <w:tcPr>
            <w:tcW w:w="10185" w:type="dxa"/>
            <w:gridSpan w:val="8"/>
          </w:tcPr>
          <w:p w14:paraId="09AA182A" w14:textId="77777777" w:rsidR="00A33E92" w:rsidRDefault="00C42ECA">
            <w:pPr>
              <w:pBdr>
                <w:top w:val="nil"/>
                <w:left w:val="nil"/>
                <w:bottom w:val="nil"/>
                <w:right w:val="nil"/>
                <w:between w:val="nil"/>
              </w:pBdr>
              <w:spacing w:line="220" w:lineRule="auto"/>
              <w:ind w:left="10"/>
              <w:jc w:val="center"/>
              <w:rPr>
                <w:b/>
                <w:bCs/>
                <w:color w:val="000000"/>
              </w:rPr>
            </w:pPr>
            <w:r>
              <w:rPr>
                <w:b/>
                <w:bCs/>
                <w:color w:val="000000"/>
              </w:rPr>
              <w:t>Table of Detected Contaminants</w:t>
            </w:r>
          </w:p>
        </w:tc>
      </w:tr>
      <w:tr w:rsidR="00A33E92" w14:paraId="26B0DC30" w14:textId="77777777">
        <w:trPr>
          <w:trHeight w:val="620"/>
        </w:trPr>
        <w:tc>
          <w:tcPr>
            <w:tcW w:w="1965" w:type="dxa"/>
          </w:tcPr>
          <w:p w14:paraId="561C0F8D" w14:textId="77777777" w:rsidR="00A33E92" w:rsidRDefault="00C42ECA">
            <w:pPr>
              <w:pBdr>
                <w:top w:val="nil"/>
                <w:left w:val="nil"/>
                <w:bottom w:val="nil"/>
                <w:right w:val="nil"/>
                <w:between w:val="nil"/>
              </w:pBdr>
              <w:spacing w:before="3"/>
              <w:ind w:left="472"/>
              <w:rPr>
                <w:b/>
                <w:bCs/>
                <w:color w:val="000000"/>
                <w:sz w:val="18"/>
                <w:szCs w:val="18"/>
              </w:rPr>
            </w:pPr>
            <w:r>
              <w:rPr>
                <w:b/>
                <w:bCs/>
                <w:color w:val="000000"/>
                <w:sz w:val="18"/>
                <w:szCs w:val="18"/>
              </w:rPr>
              <w:t>Contaminant</w:t>
            </w:r>
          </w:p>
        </w:tc>
        <w:tc>
          <w:tcPr>
            <w:tcW w:w="975" w:type="dxa"/>
          </w:tcPr>
          <w:p w14:paraId="0D8D87FE" w14:textId="77777777" w:rsidR="00A33E92" w:rsidRDefault="00C42ECA">
            <w:pPr>
              <w:pBdr>
                <w:top w:val="nil"/>
                <w:left w:val="nil"/>
                <w:bottom w:val="nil"/>
                <w:right w:val="nil"/>
                <w:between w:val="nil"/>
              </w:pBdr>
              <w:spacing w:before="3"/>
              <w:ind w:left="322" w:right="102" w:hanging="197"/>
              <w:rPr>
                <w:b/>
                <w:bCs/>
                <w:color w:val="000000"/>
                <w:sz w:val="18"/>
                <w:szCs w:val="18"/>
              </w:rPr>
            </w:pPr>
            <w:r>
              <w:rPr>
                <w:b/>
                <w:bCs/>
                <w:color w:val="000000"/>
                <w:sz w:val="18"/>
                <w:szCs w:val="18"/>
              </w:rPr>
              <w:t>Violation Y/N</w:t>
            </w:r>
          </w:p>
        </w:tc>
        <w:tc>
          <w:tcPr>
            <w:tcW w:w="840" w:type="dxa"/>
          </w:tcPr>
          <w:p w14:paraId="09A6C0BE" w14:textId="77777777" w:rsidR="00A33E92" w:rsidRDefault="00C42ECA">
            <w:pPr>
              <w:pBdr>
                <w:top w:val="nil"/>
                <w:left w:val="nil"/>
                <w:bottom w:val="nil"/>
                <w:right w:val="nil"/>
                <w:between w:val="nil"/>
              </w:pBdr>
              <w:spacing w:before="3"/>
              <w:ind w:left="139" w:right="122" w:firstLine="6"/>
              <w:rPr>
                <w:b/>
                <w:bCs/>
                <w:color w:val="000000"/>
                <w:sz w:val="18"/>
                <w:szCs w:val="18"/>
              </w:rPr>
            </w:pPr>
            <w:r>
              <w:rPr>
                <w:b/>
                <w:bCs/>
                <w:color w:val="000000"/>
                <w:sz w:val="18"/>
                <w:szCs w:val="18"/>
              </w:rPr>
              <w:t>Date of Sample</w:t>
            </w:r>
          </w:p>
        </w:tc>
        <w:tc>
          <w:tcPr>
            <w:tcW w:w="1080" w:type="dxa"/>
          </w:tcPr>
          <w:p w14:paraId="5D3CE59B" w14:textId="77777777" w:rsidR="00A33E92" w:rsidRDefault="00C42ECA">
            <w:pPr>
              <w:pBdr>
                <w:top w:val="nil"/>
                <w:left w:val="nil"/>
                <w:bottom w:val="nil"/>
                <w:right w:val="nil"/>
                <w:between w:val="nil"/>
              </w:pBdr>
              <w:spacing w:before="3"/>
              <w:ind w:left="205" w:right="181" w:firstLine="123"/>
              <w:rPr>
                <w:b/>
                <w:bCs/>
                <w:color w:val="000000"/>
                <w:sz w:val="18"/>
                <w:szCs w:val="18"/>
              </w:rPr>
            </w:pPr>
            <w:r>
              <w:rPr>
                <w:b/>
                <w:bCs/>
                <w:color w:val="000000"/>
                <w:sz w:val="18"/>
                <w:szCs w:val="18"/>
              </w:rPr>
              <w:t>Level Detected</w:t>
            </w:r>
          </w:p>
        </w:tc>
        <w:tc>
          <w:tcPr>
            <w:tcW w:w="900" w:type="dxa"/>
          </w:tcPr>
          <w:p w14:paraId="04414813" w14:textId="77777777" w:rsidR="00A33E92" w:rsidRDefault="00C42ECA">
            <w:pPr>
              <w:pBdr>
                <w:top w:val="nil"/>
                <w:left w:val="nil"/>
                <w:bottom w:val="nil"/>
                <w:right w:val="nil"/>
                <w:between w:val="nil"/>
              </w:pBdr>
              <w:spacing w:before="3"/>
              <w:ind w:left="20"/>
              <w:jc w:val="center"/>
              <w:rPr>
                <w:b/>
                <w:bCs/>
                <w:color w:val="000000"/>
                <w:sz w:val="18"/>
                <w:szCs w:val="18"/>
              </w:rPr>
            </w:pPr>
            <w:r>
              <w:rPr>
                <w:b/>
                <w:bCs/>
                <w:color w:val="000000"/>
                <w:sz w:val="18"/>
                <w:szCs w:val="18"/>
              </w:rPr>
              <w:t>Unit</w:t>
            </w:r>
          </w:p>
        </w:tc>
        <w:tc>
          <w:tcPr>
            <w:tcW w:w="825" w:type="dxa"/>
          </w:tcPr>
          <w:p w14:paraId="5776AF6F" w14:textId="77777777" w:rsidR="00A33E92" w:rsidRDefault="00C42ECA">
            <w:pPr>
              <w:pBdr>
                <w:top w:val="nil"/>
                <w:left w:val="nil"/>
                <w:bottom w:val="nil"/>
                <w:right w:val="nil"/>
                <w:between w:val="nil"/>
              </w:pBdr>
              <w:spacing w:before="3"/>
              <w:ind w:left="10"/>
              <w:jc w:val="center"/>
              <w:rPr>
                <w:b/>
                <w:bCs/>
                <w:color w:val="000000"/>
                <w:sz w:val="18"/>
                <w:szCs w:val="18"/>
              </w:rPr>
            </w:pPr>
            <w:r>
              <w:rPr>
                <w:b/>
                <w:bCs/>
                <w:color w:val="000000"/>
                <w:sz w:val="18"/>
                <w:szCs w:val="18"/>
              </w:rPr>
              <w:t>MCLG</w:t>
            </w:r>
          </w:p>
        </w:tc>
        <w:tc>
          <w:tcPr>
            <w:tcW w:w="1260" w:type="dxa"/>
          </w:tcPr>
          <w:p w14:paraId="7F350771" w14:textId="77777777" w:rsidR="00A33E92" w:rsidRDefault="00C42ECA">
            <w:pPr>
              <w:pBdr>
                <w:top w:val="nil"/>
                <w:left w:val="nil"/>
                <w:bottom w:val="nil"/>
                <w:right w:val="nil"/>
                <w:between w:val="nil"/>
              </w:pBdr>
              <w:ind w:left="76" w:right="74"/>
              <w:jc w:val="center"/>
              <w:rPr>
                <w:b/>
                <w:bCs/>
                <w:color w:val="000000"/>
                <w:sz w:val="18"/>
                <w:szCs w:val="18"/>
              </w:rPr>
            </w:pPr>
            <w:r>
              <w:rPr>
                <w:b/>
                <w:bCs/>
                <w:color w:val="000000"/>
                <w:sz w:val="18"/>
                <w:szCs w:val="18"/>
              </w:rPr>
              <w:t>Regulatory Limit (MCL, TT or AL)</w:t>
            </w:r>
          </w:p>
        </w:tc>
        <w:tc>
          <w:tcPr>
            <w:tcW w:w="2340" w:type="dxa"/>
          </w:tcPr>
          <w:p w14:paraId="306B7D40" w14:textId="77777777" w:rsidR="00A33E92" w:rsidRDefault="00C42ECA">
            <w:pPr>
              <w:pBdr>
                <w:top w:val="nil"/>
                <w:left w:val="nil"/>
                <w:bottom w:val="nil"/>
                <w:right w:val="nil"/>
                <w:between w:val="nil"/>
              </w:pBdr>
              <w:spacing w:before="3"/>
              <w:ind w:left="579" w:hanging="33"/>
              <w:rPr>
                <w:b/>
                <w:bCs/>
                <w:color w:val="000000"/>
                <w:sz w:val="18"/>
                <w:szCs w:val="18"/>
              </w:rPr>
            </w:pPr>
            <w:r>
              <w:rPr>
                <w:b/>
                <w:bCs/>
                <w:color w:val="000000"/>
                <w:sz w:val="18"/>
                <w:szCs w:val="18"/>
              </w:rPr>
              <w:t>Likely source of Contamination</w:t>
            </w:r>
          </w:p>
        </w:tc>
      </w:tr>
      <w:tr w:rsidR="00A33E92" w14:paraId="0E9C76CB" w14:textId="77777777">
        <w:trPr>
          <w:trHeight w:val="598"/>
        </w:trPr>
        <w:tc>
          <w:tcPr>
            <w:tcW w:w="1965" w:type="dxa"/>
          </w:tcPr>
          <w:p w14:paraId="69FBF267" w14:textId="77777777" w:rsidR="00A33E92" w:rsidRDefault="00C42ECA">
            <w:pPr>
              <w:pBdr>
                <w:top w:val="nil"/>
                <w:left w:val="nil"/>
                <w:bottom w:val="nil"/>
                <w:right w:val="nil"/>
                <w:between w:val="nil"/>
              </w:pBdr>
              <w:ind w:left="120"/>
              <w:rPr>
                <w:color w:val="000000"/>
                <w:sz w:val="18"/>
                <w:szCs w:val="18"/>
              </w:rPr>
            </w:pPr>
            <w:r>
              <w:rPr>
                <w:color w:val="000000"/>
                <w:sz w:val="18"/>
                <w:szCs w:val="18"/>
              </w:rPr>
              <w:t>Turbidity (1) 100% Samples less than 1.0</w:t>
            </w:r>
          </w:p>
        </w:tc>
        <w:tc>
          <w:tcPr>
            <w:tcW w:w="975" w:type="dxa"/>
          </w:tcPr>
          <w:p w14:paraId="018F58E0" w14:textId="77777777" w:rsidR="00A33E92" w:rsidRDefault="00C42ECA">
            <w:pPr>
              <w:pBdr>
                <w:top w:val="nil"/>
                <w:left w:val="nil"/>
                <w:bottom w:val="nil"/>
                <w:right w:val="nil"/>
                <w:between w:val="nil"/>
              </w:pBdr>
              <w:spacing w:line="205" w:lineRule="auto"/>
              <w:ind w:left="15"/>
              <w:jc w:val="center"/>
              <w:rPr>
                <w:color w:val="000000"/>
                <w:sz w:val="18"/>
                <w:szCs w:val="18"/>
              </w:rPr>
            </w:pPr>
            <w:r>
              <w:rPr>
                <w:color w:val="000000"/>
                <w:sz w:val="18"/>
                <w:szCs w:val="18"/>
              </w:rPr>
              <w:t>No</w:t>
            </w:r>
          </w:p>
        </w:tc>
        <w:tc>
          <w:tcPr>
            <w:tcW w:w="840" w:type="dxa"/>
          </w:tcPr>
          <w:p w14:paraId="73513BB9" w14:textId="77777777" w:rsidR="00A33E92" w:rsidRDefault="00C42ECA">
            <w:pPr>
              <w:pBdr>
                <w:top w:val="nil"/>
                <w:left w:val="nil"/>
                <w:bottom w:val="nil"/>
                <w:right w:val="nil"/>
                <w:between w:val="nil"/>
              </w:pBdr>
              <w:spacing w:line="205" w:lineRule="auto"/>
              <w:ind w:left="10"/>
              <w:jc w:val="center"/>
              <w:rPr>
                <w:color w:val="000000"/>
                <w:sz w:val="18"/>
                <w:szCs w:val="18"/>
              </w:rPr>
            </w:pPr>
            <w:r>
              <w:rPr>
                <w:color w:val="0D0D0D"/>
                <w:sz w:val="18"/>
                <w:szCs w:val="18"/>
              </w:rPr>
              <w:t>1/1/2</w:t>
            </w:r>
            <w:r>
              <w:rPr>
                <w:color w:val="0D0D0D"/>
                <w:sz w:val="18"/>
                <w:szCs w:val="18"/>
              </w:rPr>
              <w:t>5</w:t>
            </w:r>
            <w:r>
              <w:rPr>
                <w:color w:val="0D0D0D"/>
                <w:sz w:val="18"/>
                <w:szCs w:val="18"/>
              </w:rPr>
              <w:t xml:space="preserve"> –</w:t>
            </w:r>
          </w:p>
          <w:p w14:paraId="0E6D2AD0" w14:textId="77777777" w:rsidR="00A33E92" w:rsidRDefault="00C42ECA">
            <w:pPr>
              <w:pBdr>
                <w:top w:val="nil"/>
                <w:left w:val="nil"/>
                <w:bottom w:val="nil"/>
                <w:right w:val="nil"/>
                <w:between w:val="nil"/>
              </w:pBdr>
              <w:ind w:left="10"/>
              <w:jc w:val="center"/>
              <w:rPr>
                <w:color w:val="000000"/>
                <w:sz w:val="18"/>
                <w:szCs w:val="18"/>
              </w:rPr>
            </w:pPr>
            <w:r>
              <w:rPr>
                <w:color w:val="0D0D0D"/>
                <w:sz w:val="18"/>
                <w:szCs w:val="18"/>
              </w:rPr>
              <w:t>12/31/2</w:t>
            </w:r>
          </w:p>
          <w:p w14:paraId="0D101D4C" w14:textId="77777777" w:rsidR="00A33E92" w:rsidRDefault="00C42ECA">
            <w:pPr>
              <w:pBdr>
                <w:top w:val="nil"/>
                <w:left w:val="nil"/>
                <w:bottom w:val="nil"/>
                <w:right w:val="nil"/>
                <w:between w:val="nil"/>
              </w:pBdr>
              <w:spacing w:line="167" w:lineRule="auto"/>
              <w:ind w:left="10"/>
              <w:jc w:val="center"/>
              <w:rPr>
                <w:color w:val="000000"/>
                <w:sz w:val="18"/>
                <w:szCs w:val="18"/>
              </w:rPr>
            </w:pPr>
            <w:r>
              <w:rPr>
                <w:color w:val="0D0D0D"/>
                <w:sz w:val="18"/>
                <w:szCs w:val="18"/>
              </w:rPr>
              <w:t>5</w:t>
            </w:r>
          </w:p>
        </w:tc>
        <w:tc>
          <w:tcPr>
            <w:tcW w:w="1080" w:type="dxa"/>
          </w:tcPr>
          <w:p w14:paraId="3E4094C5" w14:textId="77777777" w:rsidR="00A33E92" w:rsidRDefault="00C42ECA">
            <w:pPr>
              <w:pBdr>
                <w:top w:val="nil"/>
                <w:left w:val="nil"/>
                <w:bottom w:val="nil"/>
                <w:right w:val="nil"/>
                <w:between w:val="nil"/>
              </w:pBdr>
              <w:spacing w:line="205" w:lineRule="auto"/>
              <w:ind w:left="236"/>
              <w:rPr>
                <w:color w:val="000000"/>
                <w:sz w:val="18"/>
                <w:szCs w:val="18"/>
              </w:rPr>
            </w:pPr>
            <w:r>
              <w:rPr>
                <w:color w:val="000000"/>
                <w:sz w:val="18"/>
                <w:szCs w:val="18"/>
              </w:rPr>
              <w:t>Range =</w:t>
            </w:r>
          </w:p>
          <w:p w14:paraId="4E983131" w14:textId="77777777" w:rsidR="00A33E92" w:rsidRDefault="00C42ECA">
            <w:pPr>
              <w:pBdr>
                <w:top w:val="nil"/>
                <w:left w:val="nil"/>
                <w:bottom w:val="nil"/>
                <w:right w:val="nil"/>
                <w:between w:val="nil"/>
              </w:pBdr>
              <w:ind w:left="137"/>
              <w:rPr>
                <w:color w:val="000000"/>
                <w:sz w:val="18"/>
                <w:szCs w:val="18"/>
              </w:rPr>
            </w:pPr>
            <w:r>
              <w:rPr>
                <w:color w:val="000000"/>
                <w:sz w:val="18"/>
                <w:szCs w:val="18"/>
              </w:rPr>
              <w:t xml:space="preserve">0.02 </w:t>
            </w:r>
            <w:r>
              <w:rPr>
                <w:color w:val="000000"/>
                <w:sz w:val="14"/>
                <w:szCs w:val="14"/>
              </w:rPr>
              <w:t xml:space="preserve">(Low) </w:t>
            </w:r>
            <w:r>
              <w:rPr>
                <w:color w:val="000000"/>
                <w:sz w:val="18"/>
                <w:szCs w:val="18"/>
              </w:rPr>
              <w:t>-</w:t>
            </w:r>
          </w:p>
          <w:p w14:paraId="3FA406A8" w14:textId="77777777" w:rsidR="00A33E92" w:rsidRDefault="00C42ECA">
            <w:pPr>
              <w:pBdr>
                <w:top w:val="nil"/>
                <w:left w:val="nil"/>
                <w:bottom w:val="nil"/>
                <w:right w:val="nil"/>
                <w:between w:val="nil"/>
              </w:pBdr>
              <w:spacing w:line="167" w:lineRule="auto"/>
              <w:ind w:left="173"/>
              <w:rPr>
                <w:color w:val="000000"/>
                <w:sz w:val="14"/>
                <w:szCs w:val="14"/>
              </w:rPr>
            </w:pPr>
            <w:r>
              <w:rPr>
                <w:sz w:val="18"/>
                <w:szCs w:val="18"/>
              </w:rPr>
              <w:t>0.68</w:t>
            </w:r>
            <w:r>
              <w:rPr>
                <w:color w:val="000000"/>
                <w:sz w:val="18"/>
                <w:szCs w:val="18"/>
              </w:rPr>
              <w:t xml:space="preserve"> </w:t>
            </w:r>
            <w:r>
              <w:rPr>
                <w:color w:val="000000"/>
                <w:sz w:val="14"/>
                <w:szCs w:val="14"/>
              </w:rPr>
              <w:t>(High)</w:t>
            </w:r>
          </w:p>
        </w:tc>
        <w:tc>
          <w:tcPr>
            <w:tcW w:w="900" w:type="dxa"/>
          </w:tcPr>
          <w:p w14:paraId="12A03D6A" w14:textId="77777777" w:rsidR="00A33E92" w:rsidRDefault="00C42ECA">
            <w:pPr>
              <w:pBdr>
                <w:top w:val="nil"/>
                <w:left w:val="nil"/>
                <w:bottom w:val="nil"/>
                <w:right w:val="nil"/>
                <w:between w:val="nil"/>
              </w:pBdr>
              <w:spacing w:line="205" w:lineRule="auto"/>
              <w:ind w:left="20"/>
              <w:jc w:val="center"/>
              <w:rPr>
                <w:color w:val="000000"/>
                <w:sz w:val="18"/>
                <w:szCs w:val="18"/>
              </w:rPr>
            </w:pPr>
            <w:r>
              <w:rPr>
                <w:color w:val="000000"/>
                <w:sz w:val="18"/>
                <w:szCs w:val="18"/>
              </w:rPr>
              <w:t>NTU</w:t>
            </w:r>
          </w:p>
        </w:tc>
        <w:tc>
          <w:tcPr>
            <w:tcW w:w="825" w:type="dxa"/>
          </w:tcPr>
          <w:p w14:paraId="2860D1F1" w14:textId="77777777" w:rsidR="00A33E92" w:rsidRDefault="00C42ECA">
            <w:pPr>
              <w:pBdr>
                <w:top w:val="nil"/>
                <w:left w:val="nil"/>
                <w:bottom w:val="nil"/>
                <w:right w:val="nil"/>
                <w:between w:val="nil"/>
              </w:pBdr>
              <w:spacing w:line="205" w:lineRule="auto"/>
              <w:ind w:left="10"/>
              <w:jc w:val="center"/>
              <w:rPr>
                <w:color w:val="000000"/>
                <w:sz w:val="18"/>
                <w:szCs w:val="18"/>
              </w:rPr>
            </w:pPr>
            <w:r>
              <w:rPr>
                <w:color w:val="000000"/>
                <w:sz w:val="18"/>
                <w:szCs w:val="18"/>
              </w:rPr>
              <w:t>N/A</w:t>
            </w:r>
          </w:p>
        </w:tc>
        <w:tc>
          <w:tcPr>
            <w:tcW w:w="1260" w:type="dxa"/>
          </w:tcPr>
          <w:p w14:paraId="2562DA80" w14:textId="77777777" w:rsidR="00A33E92" w:rsidRDefault="00C42ECA">
            <w:pPr>
              <w:pBdr>
                <w:top w:val="nil"/>
                <w:left w:val="nil"/>
                <w:bottom w:val="nil"/>
                <w:right w:val="nil"/>
                <w:between w:val="nil"/>
              </w:pBdr>
              <w:spacing w:line="205" w:lineRule="auto"/>
              <w:ind w:left="74" w:right="74"/>
              <w:jc w:val="center"/>
              <w:rPr>
                <w:color w:val="000000"/>
                <w:sz w:val="18"/>
                <w:szCs w:val="18"/>
              </w:rPr>
            </w:pPr>
            <w:r>
              <w:rPr>
                <w:color w:val="000000"/>
                <w:sz w:val="18"/>
                <w:szCs w:val="18"/>
              </w:rPr>
              <w:t>95% of</w:t>
            </w:r>
          </w:p>
          <w:p w14:paraId="5C653312" w14:textId="77777777" w:rsidR="00A33E92" w:rsidRDefault="00C42ECA">
            <w:pPr>
              <w:pBdr>
                <w:top w:val="nil"/>
                <w:left w:val="nil"/>
                <w:bottom w:val="nil"/>
                <w:right w:val="nil"/>
                <w:between w:val="nil"/>
              </w:pBdr>
              <w:ind w:left="76" w:right="74"/>
              <w:jc w:val="center"/>
              <w:rPr>
                <w:color w:val="000000"/>
                <w:sz w:val="18"/>
                <w:szCs w:val="18"/>
              </w:rPr>
            </w:pPr>
            <w:r>
              <w:rPr>
                <w:color w:val="000000"/>
                <w:sz w:val="18"/>
                <w:szCs w:val="18"/>
              </w:rPr>
              <w:t>samples &lt; 1.0 NTU (TT)</w:t>
            </w:r>
          </w:p>
        </w:tc>
        <w:tc>
          <w:tcPr>
            <w:tcW w:w="2340" w:type="dxa"/>
          </w:tcPr>
          <w:p w14:paraId="316519D3" w14:textId="77777777" w:rsidR="00A33E92" w:rsidRDefault="00C42ECA">
            <w:pPr>
              <w:pBdr>
                <w:top w:val="nil"/>
                <w:left w:val="nil"/>
                <w:bottom w:val="nil"/>
                <w:right w:val="nil"/>
                <w:between w:val="nil"/>
              </w:pBdr>
              <w:spacing w:line="205" w:lineRule="auto"/>
              <w:ind w:left="110"/>
              <w:rPr>
                <w:color w:val="000000"/>
                <w:sz w:val="18"/>
                <w:szCs w:val="18"/>
              </w:rPr>
            </w:pPr>
            <w:r>
              <w:rPr>
                <w:color w:val="000000"/>
                <w:sz w:val="18"/>
                <w:szCs w:val="18"/>
              </w:rPr>
              <w:t>Soil runoff</w:t>
            </w:r>
          </w:p>
        </w:tc>
      </w:tr>
      <w:tr w:rsidR="00A33E92" w14:paraId="0B0A7F57" w14:textId="77777777">
        <w:trPr>
          <w:trHeight w:val="600"/>
        </w:trPr>
        <w:tc>
          <w:tcPr>
            <w:tcW w:w="1965" w:type="dxa"/>
          </w:tcPr>
          <w:p w14:paraId="2385F3A2" w14:textId="77777777" w:rsidR="00A33E92" w:rsidRDefault="00C42ECA">
            <w:pPr>
              <w:pBdr>
                <w:top w:val="nil"/>
                <w:left w:val="nil"/>
                <w:bottom w:val="nil"/>
                <w:right w:val="nil"/>
                <w:between w:val="nil"/>
              </w:pBdr>
              <w:ind w:left="120" w:right="217"/>
              <w:rPr>
                <w:color w:val="000000"/>
                <w:sz w:val="18"/>
                <w:szCs w:val="18"/>
              </w:rPr>
            </w:pPr>
            <w:r>
              <w:rPr>
                <w:color w:val="000000"/>
                <w:sz w:val="18"/>
                <w:szCs w:val="18"/>
              </w:rPr>
              <w:t>Carbon, Total (Finished Water)</w:t>
            </w:r>
          </w:p>
        </w:tc>
        <w:tc>
          <w:tcPr>
            <w:tcW w:w="975" w:type="dxa"/>
          </w:tcPr>
          <w:p w14:paraId="64E055EE"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40" w:type="dxa"/>
          </w:tcPr>
          <w:p w14:paraId="0D4D81A0"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D0D0D"/>
                <w:sz w:val="18"/>
                <w:szCs w:val="18"/>
              </w:rPr>
              <w:t>1/1/2</w:t>
            </w:r>
            <w:r>
              <w:rPr>
                <w:color w:val="0D0D0D"/>
                <w:sz w:val="18"/>
                <w:szCs w:val="18"/>
              </w:rPr>
              <w:t>5</w:t>
            </w:r>
            <w:r>
              <w:rPr>
                <w:color w:val="0D0D0D"/>
                <w:sz w:val="18"/>
                <w:szCs w:val="18"/>
              </w:rPr>
              <w:t xml:space="preserve"> –</w:t>
            </w:r>
          </w:p>
          <w:p w14:paraId="71729BC2" w14:textId="77777777" w:rsidR="00A33E92" w:rsidRDefault="00C42ECA">
            <w:pPr>
              <w:pBdr>
                <w:top w:val="nil"/>
                <w:left w:val="nil"/>
                <w:bottom w:val="nil"/>
                <w:right w:val="nil"/>
                <w:between w:val="nil"/>
              </w:pBdr>
              <w:ind w:left="10"/>
              <w:jc w:val="center"/>
              <w:rPr>
                <w:color w:val="000000"/>
                <w:sz w:val="18"/>
                <w:szCs w:val="18"/>
              </w:rPr>
            </w:pPr>
            <w:r>
              <w:rPr>
                <w:color w:val="0D0D0D"/>
                <w:sz w:val="18"/>
                <w:szCs w:val="18"/>
              </w:rPr>
              <w:t>12/31/2</w:t>
            </w:r>
          </w:p>
          <w:p w14:paraId="54CE4A00" w14:textId="77777777" w:rsidR="00A33E92" w:rsidRDefault="00C42ECA">
            <w:pPr>
              <w:pBdr>
                <w:top w:val="nil"/>
                <w:left w:val="nil"/>
                <w:bottom w:val="nil"/>
                <w:right w:val="nil"/>
                <w:between w:val="nil"/>
              </w:pBdr>
              <w:spacing w:line="171" w:lineRule="auto"/>
              <w:ind w:left="10"/>
              <w:jc w:val="center"/>
              <w:rPr>
                <w:color w:val="000000"/>
                <w:sz w:val="18"/>
                <w:szCs w:val="18"/>
              </w:rPr>
            </w:pPr>
            <w:r>
              <w:rPr>
                <w:color w:val="0D0D0D"/>
                <w:sz w:val="18"/>
                <w:szCs w:val="18"/>
              </w:rPr>
              <w:t>5</w:t>
            </w:r>
          </w:p>
        </w:tc>
        <w:tc>
          <w:tcPr>
            <w:tcW w:w="1080" w:type="dxa"/>
          </w:tcPr>
          <w:p w14:paraId="08F9CAD4" w14:textId="77777777" w:rsidR="00A33E92" w:rsidRDefault="00C42ECA">
            <w:pPr>
              <w:pBdr>
                <w:top w:val="nil"/>
                <w:left w:val="nil"/>
                <w:bottom w:val="nil"/>
                <w:right w:val="nil"/>
                <w:between w:val="nil"/>
              </w:pBdr>
              <w:spacing w:line="202" w:lineRule="auto"/>
              <w:ind w:left="236"/>
              <w:rPr>
                <w:color w:val="000000"/>
                <w:sz w:val="18"/>
                <w:szCs w:val="18"/>
              </w:rPr>
            </w:pPr>
            <w:r>
              <w:rPr>
                <w:color w:val="000000"/>
                <w:sz w:val="18"/>
                <w:szCs w:val="18"/>
              </w:rPr>
              <w:t>Range =</w:t>
            </w:r>
          </w:p>
          <w:p w14:paraId="71E6DEE9" w14:textId="77777777" w:rsidR="00A33E92" w:rsidRDefault="00C42ECA">
            <w:pPr>
              <w:pBdr>
                <w:top w:val="nil"/>
                <w:left w:val="nil"/>
                <w:bottom w:val="nil"/>
                <w:right w:val="nil"/>
                <w:between w:val="nil"/>
              </w:pBdr>
              <w:ind w:left="307"/>
              <w:rPr>
                <w:color w:val="000000"/>
                <w:sz w:val="18"/>
                <w:szCs w:val="18"/>
              </w:rPr>
            </w:pPr>
            <w:r>
              <w:rPr>
                <w:sz w:val="18"/>
                <w:szCs w:val="18"/>
              </w:rPr>
              <w:t>1.0</w:t>
            </w:r>
            <w:r>
              <w:rPr>
                <w:color w:val="000000"/>
                <w:sz w:val="18"/>
                <w:szCs w:val="18"/>
              </w:rPr>
              <w:t xml:space="preserve"> - </w:t>
            </w:r>
            <w:r>
              <w:rPr>
                <w:sz w:val="18"/>
                <w:szCs w:val="18"/>
              </w:rPr>
              <w:t>1.8</w:t>
            </w:r>
          </w:p>
        </w:tc>
        <w:tc>
          <w:tcPr>
            <w:tcW w:w="900" w:type="dxa"/>
          </w:tcPr>
          <w:p w14:paraId="41027DD1"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mg/l</w:t>
            </w:r>
          </w:p>
        </w:tc>
        <w:tc>
          <w:tcPr>
            <w:tcW w:w="825" w:type="dxa"/>
          </w:tcPr>
          <w:p w14:paraId="17A1876E"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2AD54BE6"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N/A</w:t>
            </w:r>
          </w:p>
        </w:tc>
        <w:tc>
          <w:tcPr>
            <w:tcW w:w="2340" w:type="dxa"/>
          </w:tcPr>
          <w:p w14:paraId="53CD6E3A" w14:textId="77777777" w:rsidR="00A33E92" w:rsidRDefault="00C42ECA">
            <w:pPr>
              <w:pBdr>
                <w:top w:val="nil"/>
                <w:left w:val="nil"/>
                <w:bottom w:val="nil"/>
                <w:right w:val="nil"/>
                <w:between w:val="nil"/>
              </w:pBdr>
              <w:ind w:left="110"/>
              <w:rPr>
                <w:color w:val="000000"/>
                <w:sz w:val="18"/>
                <w:szCs w:val="18"/>
              </w:rPr>
            </w:pPr>
            <w:r>
              <w:rPr>
                <w:color w:val="000000"/>
                <w:sz w:val="18"/>
                <w:szCs w:val="18"/>
              </w:rPr>
              <w:t>Decomposition of natural organic matter</w:t>
            </w:r>
          </w:p>
        </w:tc>
      </w:tr>
      <w:tr w:rsidR="00A33E92" w14:paraId="3FEB1B5E" w14:textId="77777777">
        <w:trPr>
          <w:trHeight w:val="419"/>
        </w:trPr>
        <w:tc>
          <w:tcPr>
            <w:tcW w:w="1965" w:type="dxa"/>
          </w:tcPr>
          <w:p w14:paraId="2CC3DF09" w14:textId="77777777" w:rsidR="00A33E92" w:rsidRDefault="00C42ECA">
            <w:pPr>
              <w:pBdr>
                <w:top w:val="nil"/>
                <w:left w:val="nil"/>
                <w:bottom w:val="nil"/>
                <w:right w:val="nil"/>
                <w:between w:val="nil"/>
              </w:pBdr>
              <w:ind w:left="120" w:right="217"/>
              <w:rPr>
                <w:b/>
                <w:bCs/>
                <w:color w:val="000000"/>
                <w:sz w:val="18"/>
                <w:szCs w:val="18"/>
              </w:rPr>
            </w:pPr>
            <w:r>
              <w:rPr>
                <w:b/>
                <w:bCs/>
                <w:color w:val="000000"/>
                <w:sz w:val="18"/>
                <w:szCs w:val="18"/>
              </w:rPr>
              <w:t>Inorganic Contaminants</w:t>
            </w:r>
          </w:p>
        </w:tc>
        <w:tc>
          <w:tcPr>
            <w:tcW w:w="975" w:type="dxa"/>
          </w:tcPr>
          <w:p w14:paraId="7150191C" w14:textId="77777777" w:rsidR="00A33E92" w:rsidRDefault="00A33E92">
            <w:pPr>
              <w:pBdr>
                <w:top w:val="nil"/>
                <w:left w:val="nil"/>
                <w:bottom w:val="nil"/>
                <w:right w:val="nil"/>
                <w:between w:val="nil"/>
              </w:pBdr>
              <w:rPr>
                <w:color w:val="000000"/>
                <w:sz w:val="16"/>
                <w:szCs w:val="16"/>
              </w:rPr>
            </w:pPr>
          </w:p>
        </w:tc>
        <w:tc>
          <w:tcPr>
            <w:tcW w:w="840" w:type="dxa"/>
          </w:tcPr>
          <w:p w14:paraId="28E033E5" w14:textId="77777777" w:rsidR="00A33E92" w:rsidRDefault="00A33E92">
            <w:pPr>
              <w:pBdr>
                <w:top w:val="nil"/>
                <w:left w:val="nil"/>
                <w:bottom w:val="nil"/>
                <w:right w:val="nil"/>
                <w:between w:val="nil"/>
              </w:pBdr>
              <w:rPr>
                <w:color w:val="000000"/>
                <w:sz w:val="16"/>
                <w:szCs w:val="16"/>
              </w:rPr>
            </w:pPr>
          </w:p>
        </w:tc>
        <w:tc>
          <w:tcPr>
            <w:tcW w:w="1080" w:type="dxa"/>
          </w:tcPr>
          <w:p w14:paraId="3C33A13F" w14:textId="77777777" w:rsidR="00A33E92" w:rsidRDefault="00A33E92">
            <w:pPr>
              <w:pBdr>
                <w:top w:val="nil"/>
                <w:left w:val="nil"/>
                <w:bottom w:val="nil"/>
                <w:right w:val="nil"/>
                <w:between w:val="nil"/>
              </w:pBdr>
              <w:rPr>
                <w:color w:val="000000"/>
                <w:sz w:val="16"/>
                <w:szCs w:val="16"/>
              </w:rPr>
            </w:pPr>
          </w:p>
        </w:tc>
        <w:tc>
          <w:tcPr>
            <w:tcW w:w="900" w:type="dxa"/>
          </w:tcPr>
          <w:p w14:paraId="23BDCB8D" w14:textId="77777777" w:rsidR="00A33E92" w:rsidRDefault="00A33E92">
            <w:pPr>
              <w:pBdr>
                <w:top w:val="nil"/>
                <w:left w:val="nil"/>
                <w:bottom w:val="nil"/>
                <w:right w:val="nil"/>
                <w:between w:val="nil"/>
              </w:pBdr>
              <w:rPr>
                <w:color w:val="000000"/>
                <w:sz w:val="16"/>
                <w:szCs w:val="16"/>
              </w:rPr>
            </w:pPr>
          </w:p>
        </w:tc>
        <w:tc>
          <w:tcPr>
            <w:tcW w:w="825" w:type="dxa"/>
          </w:tcPr>
          <w:p w14:paraId="433695A6" w14:textId="77777777" w:rsidR="00A33E92" w:rsidRDefault="00A33E92">
            <w:pPr>
              <w:pBdr>
                <w:top w:val="nil"/>
                <w:left w:val="nil"/>
                <w:bottom w:val="nil"/>
                <w:right w:val="nil"/>
                <w:between w:val="nil"/>
              </w:pBdr>
              <w:rPr>
                <w:color w:val="000000"/>
                <w:sz w:val="16"/>
                <w:szCs w:val="16"/>
              </w:rPr>
            </w:pPr>
          </w:p>
        </w:tc>
        <w:tc>
          <w:tcPr>
            <w:tcW w:w="1260" w:type="dxa"/>
          </w:tcPr>
          <w:p w14:paraId="2017C857" w14:textId="77777777" w:rsidR="00A33E92" w:rsidRDefault="00A33E92">
            <w:pPr>
              <w:pBdr>
                <w:top w:val="nil"/>
                <w:left w:val="nil"/>
                <w:bottom w:val="nil"/>
                <w:right w:val="nil"/>
                <w:between w:val="nil"/>
              </w:pBdr>
              <w:rPr>
                <w:color w:val="000000"/>
                <w:sz w:val="16"/>
                <w:szCs w:val="16"/>
              </w:rPr>
            </w:pPr>
          </w:p>
        </w:tc>
        <w:tc>
          <w:tcPr>
            <w:tcW w:w="2340" w:type="dxa"/>
          </w:tcPr>
          <w:p w14:paraId="4B6D6C93" w14:textId="77777777" w:rsidR="00A33E92" w:rsidRDefault="00A33E92">
            <w:pPr>
              <w:pBdr>
                <w:top w:val="nil"/>
                <w:left w:val="nil"/>
                <w:bottom w:val="nil"/>
                <w:right w:val="nil"/>
                <w:between w:val="nil"/>
              </w:pBdr>
              <w:rPr>
                <w:color w:val="000000"/>
                <w:sz w:val="16"/>
                <w:szCs w:val="16"/>
              </w:rPr>
            </w:pPr>
          </w:p>
        </w:tc>
      </w:tr>
      <w:tr w:rsidR="00A33E92" w14:paraId="2C6CF7ED" w14:textId="77777777">
        <w:trPr>
          <w:trHeight w:val="636"/>
        </w:trPr>
        <w:tc>
          <w:tcPr>
            <w:tcW w:w="1965" w:type="dxa"/>
          </w:tcPr>
          <w:p w14:paraId="3985C86E" w14:textId="77777777" w:rsidR="00A33E92" w:rsidRDefault="00C42ECA">
            <w:pPr>
              <w:pBdr>
                <w:top w:val="nil"/>
                <w:left w:val="nil"/>
                <w:bottom w:val="nil"/>
                <w:right w:val="nil"/>
                <w:between w:val="nil"/>
              </w:pBdr>
              <w:spacing w:line="206" w:lineRule="auto"/>
              <w:ind w:left="120"/>
              <w:rPr>
                <w:color w:val="000000"/>
                <w:sz w:val="18"/>
                <w:szCs w:val="18"/>
              </w:rPr>
            </w:pPr>
            <w:r>
              <w:rPr>
                <w:color w:val="000000"/>
                <w:sz w:val="18"/>
                <w:szCs w:val="18"/>
              </w:rPr>
              <w:t>Copper (2)</w:t>
            </w:r>
          </w:p>
        </w:tc>
        <w:tc>
          <w:tcPr>
            <w:tcW w:w="975" w:type="dxa"/>
          </w:tcPr>
          <w:p w14:paraId="5C66F149" w14:textId="77777777" w:rsidR="00A33E92" w:rsidRDefault="00C42ECA">
            <w:pPr>
              <w:pBdr>
                <w:top w:val="nil"/>
                <w:left w:val="nil"/>
                <w:bottom w:val="nil"/>
                <w:right w:val="nil"/>
                <w:between w:val="nil"/>
              </w:pBdr>
              <w:spacing w:line="206" w:lineRule="auto"/>
              <w:ind w:left="15"/>
              <w:jc w:val="center"/>
              <w:rPr>
                <w:color w:val="000000"/>
                <w:sz w:val="18"/>
                <w:szCs w:val="18"/>
              </w:rPr>
            </w:pPr>
            <w:r>
              <w:rPr>
                <w:color w:val="000000"/>
                <w:sz w:val="18"/>
                <w:szCs w:val="18"/>
              </w:rPr>
              <w:t>No</w:t>
            </w:r>
          </w:p>
        </w:tc>
        <w:tc>
          <w:tcPr>
            <w:tcW w:w="840" w:type="dxa"/>
          </w:tcPr>
          <w:p w14:paraId="744368BD" w14:textId="77777777" w:rsidR="00A33E92" w:rsidRDefault="00C42ECA">
            <w:pPr>
              <w:pBdr>
                <w:top w:val="nil"/>
                <w:left w:val="nil"/>
                <w:bottom w:val="nil"/>
                <w:right w:val="nil"/>
                <w:between w:val="nil"/>
              </w:pBdr>
              <w:spacing w:line="206" w:lineRule="auto"/>
              <w:ind w:left="137" w:right="127"/>
              <w:jc w:val="center"/>
              <w:rPr>
                <w:color w:val="000000"/>
                <w:sz w:val="18"/>
                <w:szCs w:val="18"/>
              </w:rPr>
            </w:pPr>
            <w:r>
              <w:rPr>
                <w:sz w:val="18"/>
                <w:szCs w:val="18"/>
              </w:rPr>
              <w:t>8/20</w:t>
            </w:r>
            <w:r>
              <w:rPr>
                <w:color w:val="000000"/>
                <w:sz w:val="18"/>
                <w:szCs w:val="18"/>
              </w:rPr>
              <w:t>/25– 9/</w:t>
            </w:r>
            <w:r>
              <w:rPr>
                <w:sz w:val="18"/>
                <w:szCs w:val="18"/>
              </w:rPr>
              <w:t>12</w:t>
            </w:r>
            <w:r>
              <w:rPr>
                <w:color w:val="000000"/>
                <w:sz w:val="18"/>
                <w:szCs w:val="18"/>
              </w:rPr>
              <w:t>/25</w:t>
            </w:r>
          </w:p>
        </w:tc>
        <w:tc>
          <w:tcPr>
            <w:tcW w:w="1080" w:type="dxa"/>
          </w:tcPr>
          <w:p w14:paraId="59161817" w14:textId="77777777" w:rsidR="00A33E92" w:rsidRDefault="00C42ECA">
            <w:pPr>
              <w:pBdr>
                <w:top w:val="nil"/>
                <w:left w:val="nil"/>
                <w:bottom w:val="nil"/>
                <w:right w:val="nil"/>
                <w:between w:val="nil"/>
              </w:pBdr>
              <w:spacing w:line="206" w:lineRule="auto"/>
              <w:ind w:left="150"/>
              <w:rPr>
                <w:color w:val="000000"/>
                <w:sz w:val="18"/>
                <w:szCs w:val="18"/>
              </w:rPr>
            </w:pPr>
            <w:r>
              <w:rPr>
                <w:color w:val="000000"/>
                <w:sz w:val="18"/>
                <w:szCs w:val="18"/>
              </w:rPr>
              <w:t>90</w:t>
            </w:r>
            <w:r>
              <w:rPr>
                <w:color w:val="000000"/>
                <w:sz w:val="18"/>
                <w:szCs w:val="18"/>
                <w:vertAlign w:val="superscript"/>
              </w:rPr>
              <w:t>th</w:t>
            </w:r>
            <w:r>
              <w:rPr>
                <w:color w:val="000000"/>
                <w:sz w:val="18"/>
                <w:szCs w:val="18"/>
              </w:rPr>
              <w:t xml:space="preserve"> = 0.14</w:t>
            </w:r>
          </w:p>
          <w:p w14:paraId="3FA706E4" w14:textId="77777777" w:rsidR="00A33E92" w:rsidRDefault="00C42ECA">
            <w:pPr>
              <w:pBdr>
                <w:top w:val="nil"/>
                <w:left w:val="nil"/>
                <w:bottom w:val="nil"/>
                <w:right w:val="nil"/>
                <w:between w:val="nil"/>
              </w:pBdr>
              <w:ind w:left="132" w:firstLine="104"/>
              <w:rPr>
                <w:color w:val="000000"/>
                <w:sz w:val="18"/>
                <w:szCs w:val="18"/>
              </w:rPr>
            </w:pPr>
            <w:r>
              <w:rPr>
                <w:color w:val="000000"/>
                <w:sz w:val="18"/>
                <w:szCs w:val="18"/>
              </w:rPr>
              <w:t>Range = BRL - 0.85</w:t>
            </w:r>
          </w:p>
        </w:tc>
        <w:tc>
          <w:tcPr>
            <w:tcW w:w="900" w:type="dxa"/>
          </w:tcPr>
          <w:p w14:paraId="05C03F2F" w14:textId="77777777" w:rsidR="00A33E92" w:rsidRDefault="00C42ECA">
            <w:pPr>
              <w:pBdr>
                <w:top w:val="nil"/>
                <w:left w:val="nil"/>
                <w:bottom w:val="nil"/>
                <w:right w:val="nil"/>
                <w:between w:val="nil"/>
              </w:pBdr>
              <w:spacing w:line="206" w:lineRule="auto"/>
              <w:ind w:left="20"/>
              <w:jc w:val="center"/>
              <w:rPr>
                <w:color w:val="000000"/>
                <w:sz w:val="18"/>
                <w:szCs w:val="18"/>
              </w:rPr>
            </w:pPr>
            <w:r>
              <w:rPr>
                <w:color w:val="000000"/>
                <w:sz w:val="18"/>
                <w:szCs w:val="18"/>
              </w:rPr>
              <w:t>mg/l</w:t>
            </w:r>
          </w:p>
        </w:tc>
        <w:tc>
          <w:tcPr>
            <w:tcW w:w="825" w:type="dxa"/>
          </w:tcPr>
          <w:p w14:paraId="3B44A632" w14:textId="77777777" w:rsidR="00A33E92" w:rsidRDefault="00C42ECA">
            <w:pPr>
              <w:pBdr>
                <w:top w:val="nil"/>
                <w:left w:val="nil"/>
                <w:bottom w:val="nil"/>
                <w:right w:val="nil"/>
                <w:between w:val="nil"/>
              </w:pBdr>
              <w:spacing w:line="206" w:lineRule="auto"/>
              <w:ind w:left="10"/>
              <w:jc w:val="center"/>
              <w:rPr>
                <w:color w:val="000000"/>
                <w:sz w:val="18"/>
                <w:szCs w:val="18"/>
              </w:rPr>
            </w:pPr>
            <w:r>
              <w:rPr>
                <w:color w:val="000000"/>
                <w:sz w:val="18"/>
                <w:szCs w:val="18"/>
              </w:rPr>
              <w:t>1.3</w:t>
            </w:r>
          </w:p>
        </w:tc>
        <w:tc>
          <w:tcPr>
            <w:tcW w:w="1260" w:type="dxa"/>
          </w:tcPr>
          <w:p w14:paraId="53A8A7E0" w14:textId="77777777" w:rsidR="00A33E92" w:rsidRDefault="00C42ECA">
            <w:pPr>
              <w:pBdr>
                <w:top w:val="nil"/>
                <w:left w:val="nil"/>
                <w:bottom w:val="nil"/>
                <w:right w:val="nil"/>
                <w:between w:val="nil"/>
              </w:pBdr>
              <w:spacing w:line="206" w:lineRule="auto"/>
              <w:ind w:left="267"/>
              <w:rPr>
                <w:color w:val="000000"/>
                <w:sz w:val="18"/>
                <w:szCs w:val="18"/>
              </w:rPr>
            </w:pPr>
            <w:r>
              <w:rPr>
                <w:color w:val="000000"/>
                <w:sz w:val="18"/>
                <w:szCs w:val="18"/>
              </w:rPr>
              <w:t>1.3 (AL)</w:t>
            </w:r>
          </w:p>
        </w:tc>
        <w:tc>
          <w:tcPr>
            <w:tcW w:w="2340" w:type="dxa"/>
          </w:tcPr>
          <w:p w14:paraId="083D22CE" w14:textId="77777777" w:rsidR="00A33E92" w:rsidRDefault="00C42ECA">
            <w:pPr>
              <w:pBdr>
                <w:top w:val="nil"/>
                <w:left w:val="nil"/>
                <w:bottom w:val="nil"/>
                <w:right w:val="nil"/>
                <w:between w:val="nil"/>
              </w:pBdr>
              <w:ind w:left="110"/>
              <w:rPr>
                <w:color w:val="000000"/>
                <w:sz w:val="18"/>
                <w:szCs w:val="18"/>
              </w:rPr>
            </w:pPr>
            <w:r>
              <w:rPr>
                <w:color w:val="000000"/>
                <w:sz w:val="18"/>
                <w:szCs w:val="18"/>
              </w:rPr>
              <w:t>Corrosion of household plumbing systems</w:t>
            </w:r>
          </w:p>
        </w:tc>
      </w:tr>
      <w:tr w:rsidR="00A33E92" w14:paraId="786E55A0" w14:textId="77777777">
        <w:trPr>
          <w:trHeight w:val="540"/>
        </w:trPr>
        <w:tc>
          <w:tcPr>
            <w:tcW w:w="1965" w:type="dxa"/>
          </w:tcPr>
          <w:p w14:paraId="6B7016B0" w14:textId="77777777" w:rsidR="00A33E92" w:rsidRDefault="00C42ECA">
            <w:pPr>
              <w:pBdr>
                <w:top w:val="nil"/>
                <w:left w:val="nil"/>
                <w:bottom w:val="nil"/>
                <w:right w:val="nil"/>
                <w:between w:val="nil"/>
              </w:pBdr>
              <w:spacing w:before="2"/>
              <w:ind w:left="120"/>
              <w:rPr>
                <w:color w:val="000000"/>
                <w:sz w:val="18"/>
                <w:szCs w:val="18"/>
              </w:rPr>
            </w:pPr>
            <w:r>
              <w:rPr>
                <w:color w:val="000000"/>
                <w:sz w:val="18"/>
                <w:szCs w:val="18"/>
              </w:rPr>
              <w:t>Fluoride</w:t>
            </w:r>
          </w:p>
        </w:tc>
        <w:tc>
          <w:tcPr>
            <w:tcW w:w="975" w:type="dxa"/>
          </w:tcPr>
          <w:p w14:paraId="462344BD" w14:textId="77777777" w:rsidR="00A33E92" w:rsidRDefault="00C42ECA">
            <w:pPr>
              <w:pBdr>
                <w:top w:val="nil"/>
                <w:left w:val="nil"/>
                <w:bottom w:val="nil"/>
                <w:right w:val="nil"/>
                <w:between w:val="nil"/>
              </w:pBdr>
              <w:spacing w:before="2"/>
              <w:ind w:left="15"/>
              <w:jc w:val="center"/>
              <w:rPr>
                <w:color w:val="000000"/>
                <w:sz w:val="18"/>
                <w:szCs w:val="18"/>
              </w:rPr>
            </w:pPr>
            <w:r>
              <w:rPr>
                <w:color w:val="000000"/>
                <w:sz w:val="18"/>
                <w:szCs w:val="18"/>
              </w:rPr>
              <w:t>No</w:t>
            </w:r>
          </w:p>
        </w:tc>
        <w:tc>
          <w:tcPr>
            <w:tcW w:w="840" w:type="dxa"/>
          </w:tcPr>
          <w:p w14:paraId="5210E897" w14:textId="77777777" w:rsidR="00A33E92" w:rsidRDefault="00C42ECA">
            <w:pPr>
              <w:pBdr>
                <w:top w:val="nil"/>
                <w:left w:val="nil"/>
                <w:bottom w:val="nil"/>
                <w:right w:val="nil"/>
                <w:between w:val="nil"/>
              </w:pBdr>
              <w:spacing w:before="2"/>
              <w:ind w:left="10"/>
              <w:jc w:val="center"/>
              <w:rPr>
                <w:color w:val="000000"/>
                <w:sz w:val="18"/>
                <w:szCs w:val="18"/>
              </w:rPr>
            </w:pPr>
            <w:r>
              <w:rPr>
                <w:color w:val="000000"/>
                <w:sz w:val="18"/>
                <w:szCs w:val="18"/>
              </w:rPr>
              <w:t>2/12/25</w:t>
            </w:r>
          </w:p>
        </w:tc>
        <w:tc>
          <w:tcPr>
            <w:tcW w:w="1080" w:type="dxa"/>
          </w:tcPr>
          <w:p w14:paraId="6DB7D234" w14:textId="77777777" w:rsidR="00A33E92" w:rsidRDefault="00C42ECA">
            <w:pPr>
              <w:pBdr>
                <w:top w:val="nil"/>
                <w:left w:val="nil"/>
                <w:bottom w:val="nil"/>
                <w:right w:val="nil"/>
                <w:between w:val="nil"/>
              </w:pBdr>
              <w:spacing w:before="2"/>
              <w:ind w:left="193" w:right="173"/>
              <w:jc w:val="center"/>
              <w:rPr>
                <w:color w:val="000000"/>
                <w:sz w:val="18"/>
                <w:szCs w:val="18"/>
              </w:rPr>
            </w:pPr>
            <w:r>
              <w:rPr>
                <w:color w:val="000000"/>
                <w:sz w:val="18"/>
                <w:szCs w:val="18"/>
              </w:rPr>
              <w:t>0.20</w:t>
            </w:r>
          </w:p>
        </w:tc>
        <w:tc>
          <w:tcPr>
            <w:tcW w:w="900" w:type="dxa"/>
          </w:tcPr>
          <w:p w14:paraId="4007FD91" w14:textId="77777777" w:rsidR="00A33E92" w:rsidRDefault="00C42ECA">
            <w:pPr>
              <w:pBdr>
                <w:top w:val="nil"/>
                <w:left w:val="nil"/>
                <w:bottom w:val="nil"/>
                <w:right w:val="nil"/>
                <w:between w:val="nil"/>
              </w:pBdr>
              <w:spacing w:before="2"/>
              <w:ind w:left="20"/>
              <w:jc w:val="center"/>
              <w:rPr>
                <w:color w:val="000000"/>
                <w:sz w:val="18"/>
                <w:szCs w:val="18"/>
              </w:rPr>
            </w:pPr>
            <w:r>
              <w:rPr>
                <w:color w:val="000000"/>
                <w:sz w:val="18"/>
                <w:szCs w:val="18"/>
              </w:rPr>
              <w:t>mg/l</w:t>
            </w:r>
          </w:p>
        </w:tc>
        <w:tc>
          <w:tcPr>
            <w:tcW w:w="825" w:type="dxa"/>
          </w:tcPr>
          <w:p w14:paraId="0D977414" w14:textId="77777777" w:rsidR="00A33E92" w:rsidRDefault="00C42ECA">
            <w:pPr>
              <w:pBdr>
                <w:top w:val="nil"/>
                <w:left w:val="nil"/>
                <w:bottom w:val="nil"/>
                <w:right w:val="nil"/>
                <w:between w:val="nil"/>
              </w:pBdr>
              <w:spacing w:before="2"/>
              <w:ind w:left="10"/>
              <w:jc w:val="center"/>
              <w:rPr>
                <w:color w:val="000000"/>
                <w:sz w:val="18"/>
                <w:szCs w:val="18"/>
              </w:rPr>
            </w:pPr>
            <w:r>
              <w:rPr>
                <w:color w:val="000000"/>
                <w:sz w:val="18"/>
                <w:szCs w:val="18"/>
              </w:rPr>
              <w:t>N/A</w:t>
            </w:r>
          </w:p>
        </w:tc>
        <w:tc>
          <w:tcPr>
            <w:tcW w:w="1260" w:type="dxa"/>
          </w:tcPr>
          <w:p w14:paraId="064CD2ED" w14:textId="77777777" w:rsidR="00A33E92" w:rsidRDefault="00C42ECA">
            <w:pPr>
              <w:pBdr>
                <w:top w:val="nil"/>
                <w:left w:val="nil"/>
                <w:bottom w:val="nil"/>
                <w:right w:val="nil"/>
                <w:between w:val="nil"/>
              </w:pBdr>
              <w:spacing w:before="2"/>
              <w:ind w:left="230"/>
              <w:rPr>
                <w:color w:val="000000"/>
                <w:sz w:val="18"/>
                <w:szCs w:val="18"/>
              </w:rPr>
            </w:pPr>
            <w:r>
              <w:rPr>
                <w:color w:val="000000"/>
                <w:sz w:val="18"/>
                <w:szCs w:val="18"/>
              </w:rPr>
              <w:t>2.2 (MCL)</w:t>
            </w:r>
          </w:p>
        </w:tc>
        <w:tc>
          <w:tcPr>
            <w:tcW w:w="2340" w:type="dxa"/>
          </w:tcPr>
          <w:p w14:paraId="4C446F4A" w14:textId="77777777" w:rsidR="00A33E92" w:rsidRDefault="00C42ECA">
            <w:pPr>
              <w:pBdr>
                <w:top w:val="nil"/>
                <w:left w:val="nil"/>
                <w:bottom w:val="nil"/>
                <w:right w:val="nil"/>
                <w:between w:val="nil"/>
              </w:pBdr>
              <w:spacing w:before="2"/>
              <w:ind w:left="110"/>
              <w:rPr>
                <w:color w:val="000000"/>
                <w:sz w:val="18"/>
                <w:szCs w:val="18"/>
              </w:rPr>
            </w:pPr>
            <w:r>
              <w:rPr>
                <w:color w:val="000000"/>
                <w:sz w:val="18"/>
                <w:szCs w:val="18"/>
              </w:rPr>
              <w:t>Erosion of natural deposits</w:t>
            </w:r>
          </w:p>
        </w:tc>
      </w:tr>
      <w:tr w:rsidR="00A33E92" w14:paraId="158904C5" w14:textId="77777777">
        <w:trPr>
          <w:trHeight w:val="820"/>
        </w:trPr>
        <w:tc>
          <w:tcPr>
            <w:tcW w:w="1965" w:type="dxa"/>
          </w:tcPr>
          <w:p w14:paraId="3BD7E2F8" w14:textId="77777777" w:rsidR="00A33E92" w:rsidRDefault="00C42ECA">
            <w:pPr>
              <w:pBdr>
                <w:top w:val="nil"/>
                <w:left w:val="nil"/>
                <w:bottom w:val="nil"/>
                <w:right w:val="nil"/>
                <w:between w:val="nil"/>
              </w:pBdr>
              <w:spacing w:line="205" w:lineRule="auto"/>
              <w:ind w:left="120"/>
              <w:rPr>
                <w:color w:val="000000"/>
                <w:sz w:val="18"/>
                <w:szCs w:val="18"/>
              </w:rPr>
            </w:pPr>
            <w:r>
              <w:rPr>
                <w:color w:val="000000"/>
                <w:sz w:val="18"/>
                <w:szCs w:val="18"/>
              </w:rPr>
              <w:t>Lead (3, 7)</w:t>
            </w:r>
          </w:p>
        </w:tc>
        <w:tc>
          <w:tcPr>
            <w:tcW w:w="975" w:type="dxa"/>
          </w:tcPr>
          <w:p w14:paraId="642B2A12" w14:textId="77777777" w:rsidR="00A33E92" w:rsidRDefault="00C42ECA">
            <w:pPr>
              <w:pBdr>
                <w:top w:val="nil"/>
                <w:left w:val="nil"/>
                <w:bottom w:val="nil"/>
                <w:right w:val="nil"/>
                <w:between w:val="nil"/>
              </w:pBdr>
              <w:spacing w:line="205" w:lineRule="auto"/>
              <w:ind w:left="15"/>
              <w:jc w:val="center"/>
              <w:rPr>
                <w:color w:val="000000"/>
                <w:sz w:val="18"/>
                <w:szCs w:val="18"/>
              </w:rPr>
            </w:pPr>
            <w:r>
              <w:rPr>
                <w:color w:val="000000"/>
                <w:sz w:val="18"/>
                <w:szCs w:val="18"/>
              </w:rPr>
              <w:t>No</w:t>
            </w:r>
          </w:p>
        </w:tc>
        <w:tc>
          <w:tcPr>
            <w:tcW w:w="840" w:type="dxa"/>
          </w:tcPr>
          <w:p w14:paraId="66F9D68B" w14:textId="77777777" w:rsidR="00A33E92" w:rsidRDefault="00C42ECA">
            <w:pPr>
              <w:pBdr>
                <w:top w:val="nil"/>
                <w:left w:val="nil"/>
                <w:bottom w:val="nil"/>
                <w:right w:val="nil"/>
                <w:between w:val="nil"/>
              </w:pBdr>
              <w:ind w:right="127"/>
              <w:rPr>
                <w:color w:val="000000"/>
                <w:sz w:val="18"/>
                <w:szCs w:val="18"/>
              </w:rPr>
            </w:pPr>
            <w:r>
              <w:rPr>
                <w:sz w:val="18"/>
                <w:szCs w:val="18"/>
              </w:rPr>
              <w:t xml:space="preserve">  8/20/</w:t>
            </w:r>
            <w:r>
              <w:rPr>
                <w:color w:val="000000"/>
                <w:sz w:val="18"/>
                <w:szCs w:val="18"/>
              </w:rPr>
              <w:t>/25</w:t>
            </w:r>
          </w:p>
          <w:p w14:paraId="19A882D1" w14:textId="77777777" w:rsidR="00A33E92" w:rsidRDefault="00C42ECA">
            <w:pPr>
              <w:pBdr>
                <w:top w:val="nil"/>
                <w:left w:val="nil"/>
                <w:bottom w:val="nil"/>
                <w:right w:val="nil"/>
                <w:between w:val="nil"/>
              </w:pBdr>
              <w:ind w:left="137" w:right="127"/>
              <w:jc w:val="center"/>
              <w:rPr>
                <w:color w:val="000000"/>
                <w:sz w:val="18"/>
                <w:szCs w:val="18"/>
              </w:rPr>
            </w:pPr>
            <w:r>
              <w:rPr>
                <w:color w:val="000000"/>
                <w:sz w:val="18"/>
                <w:szCs w:val="18"/>
              </w:rPr>
              <w:t>-</w:t>
            </w:r>
          </w:p>
          <w:p w14:paraId="70AF4A1D" w14:textId="77777777" w:rsidR="00A33E92" w:rsidRDefault="00C42ECA">
            <w:pPr>
              <w:pBdr>
                <w:top w:val="nil"/>
                <w:left w:val="nil"/>
                <w:bottom w:val="nil"/>
                <w:right w:val="nil"/>
                <w:between w:val="nil"/>
              </w:pBdr>
              <w:ind w:left="137" w:right="127"/>
              <w:jc w:val="center"/>
              <w:rPr>
                <w:color w:val="000000"/>
                <w:sz w:val="18"/>
                <w:szCs w:val="18"/>
              </w:rPr>
            </w:pPr>
            <w:r>
              <w:rPr>
                <w:color w:val="000000"/>
                <w:sz w:val="18"/>
                <w:szCs w:val="18"/>
              </w:rPr>
              <w:t>9/</w:t>
            </w:r>
            <w:r>
              <w:rPr>
                <w:sz w:val="18"/>
                <w:szCs w:val="18"/>
              </w:rPr>
              <w:t>12</w:t>
            </w:r>
            <w:r>
              <w:rPr>
                <w:color w:val="000000"/>
                <w:sz w:val="18"/>
                <w:szCs w:val="18"/>
              </w:rPr>
              <w:t>/25</w:t>
            </w:r>
          </w:p>
        </w:tc>
        <w:tc>
          <w:tcPr>
            <w:tcW w:w="1080" w:type="dxa"/>
          </w:tcPr>
          <w:p w14:paraId="0FBB3199" w14:textId="77777777" w:rsidR="00A33E92" w:rsidRDefault="00C42ECA">
            <w:pPr>
              <w:pBdr>
                <w:top w:val="nil"/>
                <w:left w:val="nil"/>
                <w:bottom w:val="nil"/>
                <w:right w:val="nil"/>
                <w:between w:val="nil"/>
              </w:pBdr>
              <w:spacing w:line="205" w:lineRule="auto"/>
              <w:ind w:left="193" w:right="173"/>
              <w:jc w:val="center"/>
              <w:rPr>
                <w:color w:val="000000"/>
                <w:sz w:val="18"/>
                <w:szCs w:val="18"/>
              </w:rPr>
            </w:pPr>
            <w:r>
              <w:rPr>
                <w:color w:val="000000"/>
                <w:sz w:val="18"/>
                <w:szCs w:val="18"/>
              </w:rPr>
              <w:t>90</w:t>
            </w:r>
            <w:r>
              <w:rPr>
                <w:color w:val="000000"/>
                <w:sz w:val="18"/>
                <w:szCs w:val="18"/>
                <w:vertAlign w:val="superscript"/>
              </w:rPr>
              <w:t>th</w:t>
            </w:r>
            <w:r>
              <w:rPr>
                <w:color w:val="000000"/>
                <w:sz w:val="18"/>
                <w:szCs w:val="18"/>
              </w:rPr>
              <w:t xml:space="preserve"> = 2.</w:t>
            </w:r>
            <w:r>
              <w:rPr>
                <w:sz w:val="18"/>
                <w:szCs w:val="18"/>
              </w:rPr>
              <w:t>5</w:t>
            </w:r>
          </w:p>
          <w:p w14:paraId="1B6A8630" w14:textId="77777777" w:rsidR="00A33E92" w:rsidRDefault="00C42ECA">
            <w:pPr>
              <w:pBdr>
                <w:top w:val="nil"/>
                <w:left w:val="nil"/>
                <w:bottom w:val="nil"/>
                <w:right w:val="nil"/>
                <w:between w:val="nil"/>
              </w:pBdr>
              <w:ind w:left="236" w:right="214"/>
              <w:jc w:val="center"/>
              <w:rPr>
                <w:color w:val="000000"/>
                <w:sz w:val="18"/>
                <w:szCs w:val="18"/>
              </w:rPr>
            </w:pPr>
            <w:r>
              <w:rPr>
                <w:color w:val="000000"/>
                <w:sz w:val="18"/>
                <w:szCs w:val="18"/>
              </w:rPr>
              <w:t>Range = BRL – 19.8</w:t>
            </w:r>
          </w:p>
        </w:tc>
        <w:tc>
          <w:tcPr>
            <w:tcW w:w="900" w:type="dxa"/>
          </w:tcPr>
          <w:p w14:paraId="60AA9D7A" w14:textId="77777777" w:rsidR="00A33E92" w:rsidRDefault="00C42ECA">
            <w:pPr>
              <w:pBdr>
                <w:top w:val="nil"/>
                <w:left w:val="nil"/>
                <w:bottom w:val="nil"/>
                <w:right w:val="nil"/>
                <w:between w:val="nil"/>
              </w:pBdr>
              <w:spacing w:line="205" w:lineRule="auto"/>
              <w:ind w:left="20"/>
              <w:jc w:val="center"/>
              <w:rPr>
                <w:color w:val="000000"/>
                <w:sz w:val="18"/>
                <w:szCs w:val="18"/>
              </w:rPr>
            </w:pPr>
            <w:r>
              <w:rPr>
                <w:color w:val="000000"/>
                <w:sz w:val="18"/>
                <w:szCs w:val="18"/>
              </w:rPr>
              <w:t>ug/l</w:t>
            </w:r>
          </w:p>
        </w:tc>
        <w:tc>
          <w:tcPr>
            <w:tcW w:w="825" w:type="dxa"/>
          </w:tcPr>
          <w:p w14:paraId="0C683A73" w14:textId="77777777" w:rsidR="00A33E92" w:rsidRDefault="00C42ECA">
            <w:pPr>
              <w:pBdr>
                <w:top w:val="nil"/>
                <w:left w:val="nil"/>
                <w:bottom w:val="nil"/>
                <w:right w:val="nil"/>
                <w:between w:val="nil"/>
              </w:pBdr>
              <w:spacing w:line="205" w:lineRule="auto"/>
              <w:ind w:left="10"/>
              <w:jc w:val="center"/>
              <w:rPr>
                <w:color w:val="000000"/>
                <w:sz w:val="18"/>
                <w:szCs w:val="18"/>
              </w:rPr>
            </w:pPr>
            <w:r>
              <w:rPr>
                <w:color w:val="000000"/>
                <w:sz w:val="18"/>
                <w:szCs w:val="18"/>
              </w:rPr>
              <w:t>0</w:t>
            </w:r>
          </w:p>
        </w:tc>
        <w:tc>
          <w:tcPr>
            <w:tcW w:w="1260" w:type="dxa"/>
          </w:tcPr>
          <w:p w14:paraId="1596FB30" w14:textId="77777777" w:rsidR="00A33E92" w:rsidRDefault="00C42ECA">
            <w:pPr>
              <w:pBdr>
                <w:top w:val="nil"/>
                <w:left w:val="nil"/>
                <w:bottom w:val="nil"/>
                <w:right w:val="nil"/>
                <w:between w:val="nil"/>
              </w:pBdr>
              <w:spacing w:line="205" w:lineRule="auto"/>
              <w:ind w:left="185"/>
              <w:rPr>
                <w:color w:val="000000"/>
                <w:sz w:val="18"/>
                <w:szCs w:val="18"/>
              </w:rPr>
            </w:pPr>
            <w:r>
              <w:rPr>
                <w:color w:val="000000"/>
                <w:sz w:val="18"/>
                <w:szCs w:val="18"/>
              </w:rPr>
              <w:t>15.0 (MCL)</w:t>
            </w:r>
          </w:p>
        </w:tc>
        <w:tc>
          <w:tcPr>
            <w:tcW w:w="2340" w:type="dxa"/>
          </w:tcPr>
          <w:p w14:paraId="5C2F16C2" w14:textId="77777777" w:rsidR="00A33E92" w:rsidRDefault="00C42ECA">
            <w:pPr>
              <w:pBdr>
                <w:top w:val="nil"/>
                <w:left w:val="nil"/>
                <w:bottom w:val="nil"/>
                <w:right w:val="nil"/>
                <w:between w:val="nil"/>
              </w:pBdr>
              <w:ind w:left="110"/>
              <w:rPr>
                <w:color w:val="000000"/>
                <w:sz w:val="18"/>
                <w:szCs w:val="18"/>
              </w:rPr>
            </w:pPr>
            <w:r>
              <w:rPr>
                <w:color w:val="000000"/>
                <w:sz w:val="18"/>
                <w:szCs w:val="18"/>
              </w:rPr>
              <w:t>Corrosion of household plumbing systems</w:t>
            </w:r>
          </w:p>
        </w:tc>
      </w:tr>
      <w:tr w:rsidR="00A33E92" w14:paraId="4D273690" w14:textId="77777777">
        <w:trPr>
          <w:trHeight w:val="713"/>
        </w:trPr>
        <w:tc>
          <w:tcPr>
            <w:tcW w:w="1965" w:type="dxa"/>
          </w:tcPr>
          <w:p w14:paraId="4488A972" w14:textId="77777777" w:rsidR="00A33E92" w:rsidRDefault="00C42ECA">
            <w:pPr>
              <w:pBdr>
                <w:top w:val="nil"/>
                <w:left w:val="nil"/>
                <w:bottom w:val="nil"/>
                <w:right w:val="nil"/>
                <w:between w:val="nil"/>
              </w:pBdr>
              <w:spacing w:line="202" w:lineRule="auto"/>
              <w:ind w:left="120"/>
              <w:rPr>
                <w:color w:val="000000"/>
                <w:sz w:val="18"/>
                <w:szCs w:val="18"/>
              </w:rPr>
            </w:pPr>
            <w:r>
              <w:rPr>
                <w:color w:val="000000"/>
                <w:sz w:val="18"/>
                <w:szCs w:val="18"/>
              </w:rPr>
              <w:t>Sodium (4)</w:t>
            </w:r>
          </w:p>
        </w:tc>
        <w:tc>
          <w:tcPr>
            <w:tcW w:w="975" w:type="dxa"/>
          </w:tcPr>
          <w:p w14:paraId="49D956E0"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40" w:type="dxa"/>
          </w:tcPr>
          <w:p w14:paraId="31E6AEC3"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2/12/25</w:t>
            </w:r>
          </w:p>
        </w:tc>
        <w:tc>
          <w:tcPr>
            <w:tcW w:w="1080" w:type="dxa"/>
          </w:tcPr>
          <w:p w14:paraId="79CB2B14" w14:textId="77777777" w:rsidR="00A33E92" w:rsidRDefault="00C42ECA">
            <w:pPr>
              <w:pBdr>
                <w:top w:val="nil"/>
                <w:left w:val="nil"/>
                <w:bottom w:val="nil"/>
                <w:right w:val="nil"/>
                <w:between w:val="nil"/>
              </w:pBdr>
              <w:spacing w:line="202" w:lineRule="auto"/>
              <w:ind w:left="193" w:right="173"/>
              <w:jc w:val="center"/>
              <w:rPr>
                <w:color w:val="000000"/>
                <w:sz w:val="18"/>
                <w:szCs w:val="18"/>
              </w:rPr>
            </w:pPr>
            <w:r>
              <w:rPr>
                <w:color w:val="000000"/>
                <w:sz w:val="18"/>
                <w:szCs w:val="18"/>
              </w:rPr>
              <w:t>9.8</w:t>
            </w:r>
          </w:p>
        </w:tc>
        <w:tc>
          <w:tcPr>
            <w:tcW w:w="900" w:type="dxa"/>
          </w:tcPr>
          <w:p w14:paraId="02409FF8"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mg/l</w:t>
            </w:r>
          </w:p>
        </w:tc>
        <w:tc>
          <w:tcPr>
            <w:tcW w:w="825" w:type="dxa"/>
          </w:tcPr>
          <w:p w14:paraId="0445B0C2"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009AB6C8"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See note (4)</w:t>
            </w:r>
          </w:p>
        </w:tc>
        <w:tc>
          <w:tcPr>
            <w:tcW w:w="2340" w:type="dxa"/>
          </w:tcPr>
          <w:p w14:paraId="4A62D8E2" w14:textId="77777777" w:rsidR="00A33E92" w:rsidRDefault="00C42ECA">
            <w:pPr>
              <w:pBdr>
                <w:top w:val="nil"/>
                <w:left w:val="nil"/>
                <w:bottom w:val="nil"/>
                <w:right w:val="nil"/>
                <w:between w:val="nil"/>
              </w:pBdr>
              <w:ind w:left="110" w:right="183"/>
              <w:rPr>
                <w:color w:val="000000"/>
                <w:sz w:val="18"/>
                <w:szCs w:val="18"/>
              </w:rPr>
            </w:pPr>
            <w:r>
              <w:rPr>
                <w:color w:val="000000"/>
                <w:sz w:val="18"/>
                <w:szCs w:val="18"/>
              </w:rPr>
              <w:t>Naturally occurring / road salt</w:t>
            </w:r>
          </w:p>
        </w:tc>
      </w:tr>
      <w:tr w:rsidR="00A33E92" w14:paraId="0F304CF9" w14:textId="77777777">
        <w:trPr>
          <w:trHeight w:val="400"/>
        </w:trPr>
        <w:tc>
          <w:tcPr>
            <w:tcW w:w="1965" w:type="dxa"/>
          </w:tcPr>
          <w:p w14:paraId="74651644" w14:textId="77777777" w:rsidR="00A33E92" w:rsidRDefault="00C42ECA">
            <w:pPr>
              <w:pBdr>
                <w:top w:val="nil"/>
                <w:left w:val="nil"/>
                <w:bottom w:val="nil"/>
                <w:right w:val="nil"/>
                <w:between w:val="nil"/>
              </w:pBdr>
              <w:spacing w:line="203" w:lineRule="auto"/>
              <w:ind w:left="120"/>
              <w:rPr>
                <w:color w:val="000000"/>
                <w:sz w:val="18"/>
                <w:szCs w:val="18"/>
              </w:rPr>
            </w:pPr>
            <w:r>
              <w:rPr>
                <w:color w:val="000000"/>
                <w:sz w:val="18"/>
                <w:szCs w:val="18"/>
              </w:rPr>
              <w:t>Chloride</w:t>
            </w:r>
          </w:p>
        </w:tc>
        <w:tc>
          <w:tcPr>
            <w:tcW w:w="975" w:type="dxa"/>
          </w:tcPr>
          <w:p w14:paraId="65141461" w14:textId="77777777" w:rsidR="00A33E92" w:rsidRDefault="00C42ECA">
            <w:pPr>
              <w:pBdr>
                <w:top w:val="nil"/>
                <w:left w:val="nil"/>
                <w:bottom w:val="nil"/>
                <w:right w:val="nil"/>
                <w:between w:val="nil"/>
              </w:pBdr>
              <w:spacing w:line="203" w:lineRule="auto"/>
              <w:ind w:left="15"/>
              <w:jc w:val="center"/>
              <w:rPr>
                <w:color w:val="000000"/>
                <w:sz w:val="18"/>
                <w:szCs w:val="18"/>
              </w:rPr>
            </w:pPr>
            <w:r>
              <w:rPr>
                <w:color w:val="000000"/>
                <w:sz w:val="18"/>
                <w:szCs w:val="18"/>
              </w:rPr>
              <w:t>No</w:t>
            </w:r>
          </w:p>
        </w:tc>
        <w:tc>
          <w:tcPr>
            <w:tcW w:w="840" w:type="dxa"/>
          </w:tcPr>
          <w:p w14:paraId="4E5EB9CF" w14:textId="77777777" w:rsidR="00A33E92" w:rsidRDefault="00C42ECA">
            <w:pPr>
              <w:pBdr>
                <w:top w:val="nil"/>
                <w:left w:val="nil"/>
                <w:bottom w:val="nil"/>
                <w:right w:val="nil"/>
                <w:between w:val="nil"/>
              </w:pBdr>
              <w:spacing w:line="203" w:lineRule="auto"/>
              <w:ind w:left="10"/>
              <w:jc w:val="center"/>
              <w:rPr>
                <w:color w:val="000000"/>
                <w:sz w:val="18"/>
                <w:szCs w:val="18"/>
              </w:rPr>
            </w:pPr>
            <w:r>
              <w:rPr>
                <w:color w:val="000000"/>
                <w:sz w:val="18"/>
                <w:szCs w:val="18"/>
              </w:rPr>
              <w:t>2/12/25</w:t>
            </w:r>
          </w:p>
        </w:tc>
        <w:tc>
          <w:tcPr>
            <w:tcW w:w="1080" w:type="dxa"/>
          </w:tcPr>
          <w:p w14:paraId="230B1B9C" w14:textId="77777777" w:rsidR="00A33E92" w:rsidRDefault="00C42ECA">
            <w:pPr>
              <w:pBdr>
                <w:top w:val="nil"/>
                <w:left w:val="nil"/>
                <w:bottom w:val="nil"/>
                <w:right w:val="nil"/>
                <w:between w:val="nil"/>
              </w:pBdr>
              <w:spacing w:line="203" w:lineRule="auto"/>
              <w:ind w:left="193" w:right="173"/>
              <w:jc w:val="center"/>
              <w:rPr>
                <w:color w:val="000000"/>
                <w:sz w:val="18"/>
                <w:szCs w:val="18"/>
              </w:rPr>
            </w:pPr>
            <w:r>
              <w:rPr>
                <w:color w:val="000000"/>
                <w:sz w:val="18"/>
                <w:szCs w:val="18"/>
              </w:rPr>
              <w:t>15.0</w:t>
            </w:r>
          </w:p>
        </w:tc>
        <w:tc>
          <w:tcPr>
            <w:tcW w:w="900" w:type="dxa"/>
          </w:tcPr>
          <w:p w14:paraId="7C2EE83D" w14:textId="77777777" w:rsidR="00A33E92" w:rsidRDefault="00C42ECA">
            <w:pPr>
              <w:pBdr>
                <w:top w:val="nil"/>
                <w:left w:val="nil"/>
                <w:bottom w:val="nil"/>
                <w:right w:val="nil"/>
                <w:between w:val="nil"/>
              </w:pBdr>
              <w:spacing w:line="203" w:lineRule="auto"/>
              <w:ind w:left="20"/>
              <w:jc w:val="center"/>
              <w:rPr>
                <w:color w:val="000000"/>
                <w:sz w:val="18"/>
                <w:szCs w:val="18"/>
              </w:rPr>
            </w:pPr>
            <w:r>
              <w:rPr>
                <w:color w:val="000000"/>
                <w:sz w:val="18"/>
                <w:szCs w:val="18"/>
              </w:rPr>
              <w:t>mg/l</w:t>
            </w:r>
          </w:p>
        </w:tc>
        <w:tc>
          <w:tcPr>
            <w:tcW w:w="825" w:type="dxa"/>
          </w:tcPr>
          <w:p w14:paraId="2E9071AF" w14:textId="77777777" w:rsidR="00A33E92" w:rsidRDefault="00C42ECA">
            <w:pPr>
              <w:pBdr>
                <w:top w:val="nil"/>
                <w:left w:val="nil"/>
                <w:bottom w:val="nil"/>
                <w:right w:val="nil"/>
                <w:between w:val="nil"/>
              </w:pBdr>
              <w:spacing w:line="203" w:lineRule="auto"/>
              <w:ind w:left="10"/>
              <w:jc w:val="center"/>
              <w:rPr>
                <w:color w:val="000000"/>
                <w:sz w:val="18"/>
                <w:szCs w:val="18"/>
              </w:rPr>
            </w:pPr>
            <w:r>
              <w:rPr>
                <w:color w:val="000000"/>
                <w:sz w:val="18"/>
                <w:szCs w:val="18"/>
              </w:rPr>
              <w:t>N/A</w:t>
            </w:r>
          </w:p>
        </w:tc>
        <w:tc>
          <w:tcPr>
            <w:tcW w:w="1260" w:type="dxa"/>
          </w:tcPr>
          <w:p w14:paraId="7666146C" w14:textId="77777777" w:rsidR="00A33E92" w:rsidRDefault="00C42ECA">
            <w:pPr>
              <w:pBdr>
                <w:top w:val="nil"/>
                <w:left w:val="nil"/>
                <w:bottom w:val="nil"/>
                <w:right w:val="nil"/>
                <w:between w:val="nil"/>
              </w:pBdr>
              <w:spacing w:line="203" w:lineRule="auto"/>
              <w:ind w:left="74" w:right="74"/>
              <w:jc w:val="center"/>
              <w:rPr>
                <w:color w:val="000000"/>
                <w:sz w:val="18"/>
                <w:szCs w:val="18"/>
              </w:rPr>
            </w:pPr>
            <w:r>
              <w:rPr>
                <w:color w:val="000000"/>
                <w:sz w:val="18"/>
                <w:szCs w:val="18"/>
              </w:rPr>
              <w:t>MCL = 250</w:t>
            </w:r>
          </w:p>
        </w:tc>
        <w:tc>
          <w:tcPr>
            <w:tcW w:w="2340" w:type="dxa"/>
          </w:tcPr>
          <w:p w14:paraId="452A68DF" w14:textId="77777777" w:rsidR="00A33E92" w:rsidRDefault="00C42ECA">
            <w:pPr>
              <w:pBdr>
                <w:top w:val="nil"/>
                <w:left w:val="nil"/>
                <w:bottom w:val="nil"/>
                <w:right w:val="nil"/>
                <w:between w:val="nil"/>
              </w:pBdr>
              <w:spacing w:line="203" w:lineRule="auto"/>
              <w:ind w:left="110"/>
              <w:rPr>
                <w:color w:val="000000"/>
                <w:sz w:val="18"/>
                <w:szCs w:val="18"/>
              </w:rPr>
            </w:pPr>
            <w:r>
              <w:rPr>
                <w:color w:val="000000"/>
                <w:sz w:val="18"/>
                <w:szCs w:val="18"/>
              </w:rPr>
              <w:t xml:space="preserve">Naturally occurring / road </w:t>
            </w:r>
          </w:p>
          <w:p w14:paraId="070613BF" w14:textId="77777777" w:rsidR="00A33E92" w:rsidRDefault="00C42ECA">
            <w:pPr>
              <w:pBdr>
                <w:top w:val="nil"/>
                <w:left w:val="nil"/>
                <w:bottom w:val="nil"/>
                <w:right w:val="nil"/>
                <w:between w:val="nil"/>
              </w:pBdr>
              <w:spacing w:line="177" w:lineRule="auto"/>
              <w:ind w:left="110"/>
              <w:rPr>
                <w:color w:val="000000"/>
                <w:sz w:val="18"/>
                <w:szCs w:val="18"/>
              </w:rPr>
            </w:pPr>
            <w:r>
              <w:rPr>
                <w:color w:val="000000"/>
                <w:sz w:val="18"/>
                <w:szCs w:val="18"/>
              </w:rPr>
              <w:t>salt</w:t>
            </w:r>
          </w:p>
        </w:tc>
      </w:tr>
      <w:tr w:rsidR="00A33E92" w14:paraId="0A357AD2" w14:textId="77777777">
        <w:trPr>
          <w:trHeight w:val="200"/>
        </w:trPr>
        <w:tc>
          <w:tcPr>
            <w:tcW w:w="1965" w:type="dxa"/>
          </w:tcPr>
          <w:p w14:paraId="4B05A3FB" w14:textId="77777777" w:rsidR="00A33E92" w:rsidRDefault="00C42ECA">
            <w:pPr>
              <w:pBdr>
                <w:top w:val="nil"/>
                <w:left w:val="nil"/>
                <w:bottom w:val="nil"/>
                <w:right w:val="nil"/>
                <w:between w:val="nil"/>
              </w:pBdr>
              <w:spacing w:before="4" w:line="175" w:lineRule="auto"/>
              <w:ind w:left="120"/>
              <w:rPr>
                <w:color w:val="000000"/>
                <w:sz w:val="18"/>
                <w:szCs w:val="18"/>
              </w:rPr>
            </w:pPr>
            <w:r>
              <w:rPr>
                <w:color w:val="000000"/>
                <w:sz w:val="18"/>
                <w:szCs w:val="18"/>
              </w:rPr>
              <w:t>Sulfate</w:t>
            </w:r>
          </w:p>
        </w:tc>
        <w:tc>
          <w:tcPr>
            <w:tcW w:w="975" w:type="dxa"/>
          </w:tcPr>
          <w:p w14:paraId="32709E83" w14:textId="77777777" w:rsidR="00A33E92" w:rsidRDefault="00C42ECA">
            <w:pPr>
              <w:pBdr>
                <w:top w:val="nil"/>
                <w:left w:val="nil"/>
                <w:bottom w:val="nil"/>
                <w:right w:val="nil"/>
                <w:between w:val="nil"/>
              </w:pBdr>
              <w:spacing w:before="4" w:line="175" w:lineRule="auto"/>
              <w:ind w:left="15"/>
              <w:jc w:val="center"/>
              <w:rPr>
                <w:color w:val="000000"/>
                <w:sz w:val="18"/>
                <w:szCs w:val="18"/>
              </w:rPr>
            </w:pPr>
            <w:r>
              <w:rPr>
                <w:color w:val="000000"/>
                <w:sz w:val="18"/>
                <w:szCs w:val="18"/>
              </w:rPr>
              <w:t>No</w:t>
            </w:r>
          </w:p>
        </w:tc>
        <w:tc>
          <w:tcPr>
            <w:tcW w:w="840" w:type="dxa"/>
          </w:tcPr>
          <w:p w14:paraId="257DE8A0" w14:textId="77777777" w:rsidR="00A33E92" w:rsidRDefault="00C42ECA">
            <w:pPr>
              <w:pBdr>
                <w:top w:val="nil"/>
                <w:left w:val="nil"/>
                <w:bottom w:val="nil"/>
                <w:right w:val="nil"/>
                <w:between w:val="nil"/>
              </w:pBdr>
              <w:spacing w:before="4" w:line="175" w:lineRule="auto"/>
              <w:ind w:left="10"/>
              <w:jc w:val="center"/>
              <w:rPr>
                <w:color w:val="000000"/>
                <w:sz w:val="18"/>
                <w:szCs w:val="18"/>
              </w:rPr>
            </w:pPr>
            <w:r>
              <w:rPr>
                <w:color w:val="000000"/>
                <w:sz w:val="18"/>
                <w:szCs w:val="18"/>
              </w:rPr>
              <w:t>2/12/25</w:t>
            </w:r>
          </w:p>
        </w:tc>
        <w:tc>
          <w:tcPr>
            <w:tcW w:w="1080" w:type="dxa"/>
          </w:tcPr>
          <w:p w14:paraId="6A51FE37" w14:textId="77777777" w:rsidR="00A33E92" w:rsidRDefault="00C42ECA">
            <w:pPr>
              <w:pBdr>
                <w:top w:val="nil"/>
                <w:left w:val="nil"/>
                <w:bottom w:val="nil"/>
                <w:right w:val="nil"/>
                <w:between w:val="nil"/>
              </w:pBdr>
              <w:spacing w:before="4" w:line="175" w:lineRule="auto"/>
              <w:ind w:left="193" w:right="173"/>
              <w:jc w:val="center"/>
              <w:rPr>
                <w:color w:val="000000"/>
                <w:sz w:val="18"/>
                <w:szCs w:val="18"/>
              </w:rPr>
            </w:pPr>
            <w:r>
              <w:rPr>
                <w:color w:val="000000"/>
                <w:sz w:val="18"/>
                <w:szCs w:val="18"/>
              </w:rPr>
              <w:t>6.4</w:t>
            </w:r>
          </w:p>
        </w:tc>
        <w:tc>
          <w:tcPr>
            <w:tcW w:w="900" w:type="dxa"/>
          </w:tcPr>
          <w:p w14:paraId="669277BE" w14:textId="77777777" w:rsidR="00A33E92" w:rsidRDefault="00C42ECA">
            <w:pPr>
              <w:pBdr>
                <w:top w:val="nil"/>
                <w:left w:val="nil"/>
                <w:bottom w:val="nil"/>
                <w:right w:val="nil"/>
                <w:between w:val="nil"/>
              </w:pBdr>
              <w:spacing w:before="4" w:line="175" w:lineRule="auto"/>
              <w:ind w:left="20"/>
              <w:jc w:val="center"/>
              <w:rPr>
                <w:color w:val="000000"/>
                <w:sz w:val="18"/>
                <w:szCs w:val="18"/>
              </w:rPr>
            </w:pPr>
            <w:r>
              <w:rPr>
                <w:color w:val="000000"/>
                <w:sz w:val="18"/>
                <w:szCs w:val="18"/>
              </w:rPr>
              <w:t>mg/l</w:t>
            </w:r>
          </w:p>
        </w:tc>
        <w:tc>
          <w:tcPr>
            <w:tcW w:w="825" w:type="dxa"/>
          </w:tcPr>
          <w:p w14:paraId="1C08A637" w14:textId="77777777" w:rsidR="00A33E92" w:rsidRDefault="00C42ECA">
            <w:pPr>
              <w:pBdr>
                <w:top w:val="nil"/>
                <w:left w:val="nil"/>
                <w:bottom w:val="nil"/>
                <w:right w:val="nil"/>
                <w:between w:val="nil"/>
              </w:pBdr>
              <w:spacing w:before="4" w:line="175" w:lineRule="auto"/>
              <w:ind w:left="10"/>
              <w:jc w:val="center"/>
              <w:rPr>
                <w:color w:val="000000"/>
                <w:sz w:val="18"/>
                <w:szCs w:val="18"/>
              </w:rPr>
            </w:pPr>
            <w:r>
              <w:rPr>
                <w:color w:val="000000"/>
                <w:sz w:val="18"/>
                <w:szCs w:val="18"/>
              </w:rPr>
              <w:t>N/A</w:t>
            </w:r>
          </w:p>
        </w:tc>
        <w:tc>
          <w:tcPr>
            <w:tcW w:w="1260" w:type="dxa"/>
          </w:tcPr>
          <w:p w14:paraId="12DD5EEE" w14:textId="77777777" w:rsidR="00A33E92" w:rsidRDefault="00C42ECA">
            <w:pPr>
              <w:pBdr>
                <w:top w:val="nil"/>
                <w:left w:val="nil"/>
                <w:bottom w:val="nil"/>
                <w:right w:val="nil"/>
                <w:between w:val="nil"/>
              </w:pBdr>
              <w:spacing w:before="4" w:line="175" w:lineRule="auto"/>
              <w:ind w:left="74" w:right="74"/>
              <w:jc w:val="center"/>
              <w:rPr>
                <w:color w:val="000000"/>
                <w:sz w:val="18"/>
                <w:szCs w:val="18"/>
              </w:rPr>
            </w:pPr>
            <w:r>
              <w:rPr>
                <w:color w:val="000000"/>
                <w:sz w:val="18"/>
                <w:szCs w:val="18"/>
              </w:rPr>
              <w:t>MCL = 250</w:t>
            </w:r>
          </w:p>
        </w:tc>
        <w:tc>
          <w:tcPr>
            <w:tcW w:w="2340" w:type="dxa"/>
          </w:tcPr>
          <w:p w14:paraId="518F86DC" w14:textId="77777777" w:rsidR="00A33E92" w:rsidRDefault="00C42ECA">
            <w:pPr>
              <w:pBdr>
                <w:top w:val="nil"/>
                <w:left w:val="nil"/>
                <w:bottom w:val="nil"/>
                <w:right w:val="nil"/>
                <w:between w:val="nil"/>
              </w:pBdr>
              <w:spacing w:before="4" w:line="175" w:lineRule="auto"/>
              <w:ind w:left="110"/>
              <w:rPr>
                <w:color w:val="000000"/>
                <w:sz w:val="18"/>
                <w:szCs w:val="18"/>
              </w:rPr>
            </w:pPr>
            <w:r>
              <w:rPr>
                <w:color w:val="000000"/>
                <w:sz w:val="18"/>
                <w:szCs w:val="18"/>
              </w:rPr>
              <w:t>Naturally occurring</w:t>
            </w:r>
          </w:p>
        </w:tc>
      </w:tr>
      <w:tr w:rsidR="00A33E92" w14:paraId="70B09EE1" w14:textId="77777777">
        <w:trPr>
          <w:trHeight w:val="199"/>
        </w:trPr>
        <w:tc>
          <w:tcPr>
            <w:tcW w:w="1965" w:type="dxa"/>
          </w:tcPr>
          <w:p w14:paraId="40B5760C" w14:textId="77777777" w:rsidR="00A33E92" w:rsidRDefault="00C42ECA">
            <w:pPr>
              <w:pBdr>
                <w:top w:val="nil"/>
                <w:left w:val="nil"/>
                <w:bottom w:val="nil"/>
                <w:right w:val="nil"/>
                <w:between w:val="nil"/>
              </w:pBdr>
              <w:spacing w:before="6" w:line="173" w:lineRule="auto"/>
              <w:ind w:left="120"/>
              <w:rPr>
                <w:color w:val="000000"/>
                <w:sz w:val="18"/>
                <w:szCs w:val="18"/>
              </w:rPr>
            </w:pPr>
            <w:r>
              <w:rPr>
                <w:color w:val="000000"/>
                <w:sz w:val="18"/>
                <w:szCs w:val="18"/>
              </w:rPr>
              <w:t>Gross Alpha</w:t>
            </w:r>
          </w:p>
        </w:tc>
        <w:tc>
          <w:tcPr>
            <w:tcW w:w="975" w:type="dxa"/>
          </w:tcPr>
          <w:p w14:paraId="0C7E8733" w14:textId="77777777" w:rsidR="00A33E92" w:rsidRDefault="00C42ECA">
            <w:pPr>
              <w:pBdr>
                <w:top w:val="nil"/>
                <w:left w:val="nil"/>
                <w:bottom w:val="nil"/>
                <w:right w:val="nil"/>
                <w:between w:val="nil"/>
              </w:pBdr>
              <w:spacing w:before="6" w:line="173" w:lineRule="auto"/>
              <w:ind w:left="15"/>
              <w:jc w:val="center"/>
              <w:rPr>
                <w:color w:val="000000"/>
                <w:sz w:val="18"/>
                <w:szCs w:val="18"/>
              </w:rPr>
            </w:pPr>
            <w:r>
              <w:rPr>
                <w:color w:val="000000"/>
                <w:sz w:val="18"/>
                <w:szCs w:val="18"/>
              </w:rPr>
              <w:t>No</w:t>
            </w:r>
          </w:p>
        </w:tc>
        <w:tc>
          <w:tcPr>
            <w:tcW w:w="840" w:type="dxa"/>
          </w:tcPr>
          <w:p w14:paraId="6D156506" w14:textId="77777777" w:rsidR="00A33E92" w:rsidRDefault="00C42ECA">
            <w:pPr>
              <w:pBdr>
                <w:top w:val="nil"/>
                <w:left w:val="nil"/>
                <w:bottom w:val="nil"/>
                <w:right w:val="nil"/>
                <w:between w:val="nil"/>
              </w:pBdr>
              <w:spacing w:before="6" w:line="173" w:lineRule="auto"/>
              <w:ind w:left="10"/>
              <w:jc w:val="center"/>
              <w:rPr>
                <w:color w:val="000000"/>
                <w:sz w:val="18"/>
                <w:szCs w:val="18"/>
              </w:rPr>
            </w:pPr>
            <w:r>
              <w:rPr>
                <w:color w:val="000000"/>
                <w:sz w:val="18"/>
                <w:szCs w:val="18"/>
              </w:rPr>
              <w:t>11/12/25</w:t>
            </w:r>
          </w:p>
        </w:tc>
        <w:tc>
          <w:tcPr>
            <w:tcW w:w="1080" w:type="dxa"/>
          </w:tcPr>
          <w:p w14:paraId="68D18B8B" w14:textId="77777777" w:rsidR="00A33E92" w:rsidRDefault="00C42ECA">
            <w:pPr>
              <w:pBdr>
                <w:top w:val="nil"/>
                <w:left w:val="nil"/>
                <w:bottom w:val="nil"/>
                <w:right w:val="nil"/>
                <w:between w:val="nil"/>
              </w:pBdr>
              <w:spacing w:before="6" w:line="173" w:lineRule="auto"/>
              <w:ind w:left="193" w:right="173"/>
              <w:jc w:val="center"/>
              <w:rPr>
                <w:color w:val="000000"/>
                <w:sz w:val="18"/>
                <w:szCs w:val="18"/>
              </w:rPr>
            </w:pPr>
            <w:r>
              <w:rPr>
                <w:color w:val="000000"/>
                <w:sz w:val="18"/>
                <w:szCs w:val="18"/>
              </w:rPr>
              <w:t>0.2</w:t>
            </w:r>
          </w:p>
        </w:tc>
        <w:tc>
          <w:tcPr>
            <w:tcW w:w="900" w:type="dxa"/>
          </w:tcPr>
          <w:p w14:paraId="49E330C8" w14:textId="77777777" w:rsidR="00A33E92" w:rsidRDefault="00C42ECA">
            <w:pPr>
              <w:pBdr>
                <w:top w:val="nil"/>
                <w:left w:val="nil"/>
                <w:bottom w:val="nil"/>
                <w:right w:val="nil"/>
                <w:between w:val="nil"/>
              </w:pBdr>
              <w:spacing w:before="6" w:line="173" w:lineRule="auto"/>
              <w:ind w:left="20"/>
              <w:jc w:val="center"/>
              <w:rPr>
                <w:color w:val="000000"/>
                <w:sz w:val="18"/>
                <w:szCs w:val="18"/>
              </w:rPr>
            </w:pPr>
            <w:r>
              <w:rPr>
                <w:color w:val="000000"/>
                <w:sz w:val="18"/>
                <w:szCs w:val="18"/>
              </w:rPr>
              <w:t>pCi/l</w:t>
            </w:r>
          </w:p>
        </w:tc>
        <w:tc>
          <w:tcPr>
            <w:tcW w:w="825" w:type="dxa"/>
          </w:tcPr>
          <w:p w14:paraId="2BD347F7" w14:textId="77777777" w:rsidR="00A33E92" w:rsidRDefault="00C42ECA">
            <w:pPr>
              <w:pBdr>
                <w:top w:val="nil"/>
                <w:left w:val="nil"/>
                <w:bottom w:val="nil"/>
                <w:right w:val="nil"/>
                <w:between w:val="nil"/>
              </w:pBdr>
              <w:spacing w:before="6" w:line="173" w:lineRule="auto"/>
              <w:ind w:left="10"/>
              <w:jc w:val="center"/>
              <w:rPr>
                <w:color w:val="000000"/>
                <w:sz w:val="18"/>
                <w:szCs w:val="18"/>
              </w:rPr>
            </w:pPr>
            <w:r>
              <w:rPr>
                <w:color w:val="000000"/>
                <w:sz w:val="18"/>
                <w:szCs w:val="18"/>
              </w:rPr>
              <w:t>N/A</w:t>
            </w:r>
          </w:p>
        </w:tc>
        <w:tc>
          <w:tcPr>
            <w:tcW w:w="1260" w:type="dxa"/>
          </w:tcPr>
          <w:p w14:paraId="637CAA5E" w14:textId="77777777" w:rsidR="00A33E92" w:rsidRDefault="00C42ECA">
            <w:pPr>
              <w:pBdr>
                <w:top w:val="nil"/>
                <w:left w:val="nil"/>
                <w:bottom w:val="nil"/>
                <w:right w:val="nil"/>
                <w:between w:val="nil"/>
              </w:pBdr>
              <w:spacing w:before="6" w:line="173" w:lineRule="auto"/>
              <w:ind w:left="74" w:right="74"/>
              <w:jc w:val="center"/>
              <w:rPr>
                <w:color w:val="000000"/>
                <w:sz w:val="18"/>
                <w:szCs w:val="18"/>
              </w:rPr>
            </w:pPr>
            <w:r>
              <w:rPr>
                <w:color w:val="000000"/>
                <w:sz w:val="18"/>
                <w:szCs w:val="18"/>
              </w:rPr>
              <w:t>MCL = 15</w:t>
            </w:r>
          </w:p>
        </w:tc>
        <w:tc>
          <w:tcPr>
            <w:tcW w:w="2340" w:type="dxa"/>
          </w:tcPr>
          <w:p w14:paraId="40A0B79B" w14:textId="77777777" w:rsidR="00A33E92" w:rsidRDefault="00C42ECA">
            <w:pPr>
              <w:pBdr>
                <w:top w:val="nil"/>
                <w:left w:val="nil"/>
                <w:bottom w:val="nil"/>
                <w:right w:val="nil"/>
                <w:between w:val="nil"/>
              </w:pBdr>
              <w:spacing w:before="6" w:line="173" w:lineRule="auto"/>
              <w:ind w:left="110"/>
              <w:rPr>
                <w:color w:val="000000"/>
                <w:sz w:val="18"/>
                <w:szCs w:val="18"/>
              </w:rPr>
            </w:pPr>
            <w:r>
              <w:rPr>
                <w:color w:val="000000"/>
                <w:sz w:val="18"/>
                <w:szCs w:val="18"/>
              </w:rPr>
              <w:t>Erosion of natural deposits</w:t>
            </w:r>
          </w:p>
        </w:tc>
      </w:tr>
      <w:tr w:rsidR="00A33E92" w14:paraId="73635D6F" w14:textId="77777777">
        <w:trPr>
          <w:trHeight w:val="199"/>
        </w:trPr>
        <w:tc>
          <w:tcPr>
            <w:tcW w:w="1965" w:type="dxa"/>
          </w:tcPr>
          <w:p w14:paraId="42CC1B51" w14:textId="77777777" w:rsidR="00A33E92" w:rsidRDefault="00C42ECA">
            <w:pPr>
              <w:pBdr>
                <w:top w:val="nil"/>
                <w:left w:val="nil"/>
                <w:bottom w:val="nil"/>
                <w:right w:val="nil"/>
                <w:between w:val="nil"/>
              </w:pBdr>
              <w:spacing w:before="8" w:line="171" w:lineRule="auto"/>
              <w:ind w:left="120"/>
              <w:rPr>
                <w:color w:val="000000"/>
                <w:sz w:val="18"/>
                <w:szCs w:val="18"/>
              </w:rPr>
            </w:pPr>
            <w:r>
              <w:rPr>
                <w:color w:val="000000"/>
                <w:sz w:val="18"/>
                <w:szCs w:val="18"/>
              </w:rPr>
              <w:t>Radium 228</w:t>
            </w:r>
          </w:p>
        </w:tc>
        <w:tc>
          <w:tcPr>
            <w:tcW w:w="975" w:type="dxa"/>
          </w:tcPr>
          <w:p w14:paraId="2B40DCC0" w14:textId="77777777" w:rsidR="00A33E92" w:rsidRDefault="00C42ECA">
            <w:pPr>
              <w:pBdr>
                <w:top w:val="nil"/>
                <w:left w:val="nil"/>
                <w:bottom w:val="nil"/>
                <w:right w:val="nil"/>
                <w:between w:val="nil"/>
              </w:pBdr>
              <w:spacing w:before="8" w:line="171" w:lineRule="auto"/>
              <w:ind w:left="15"/>
              <w:jc w:val="center"/>
              <w:rPr>
                <w:color w:val="000000"/>
                <w:sz w:val="18"/>
                <w:szCs w:val="18"/>
              </w:rPr>
            </w:pPr>
            <w:r>
              <w:rPr>
                <w:color w:val="000000"/>
                <w:sz w:val="18"/>
                <w:szCs w:val="18"/>
              </w:rPr>
              <w:t>No</w:t>
            </w:r>
          </w:p>
        </w:tc>
        <w:tc>
          <w:tcPr>
            <w:tcW w:w="840" w:type="dxa"/>
          </w:tcPr>
          <w:p w14:paraId="726181EC" w14:textId="77777777" w:rsidR="00A33E92" w:rsidRDefault="00C42ECA">
            <w:pPr>
              <w:pBdr>
                <w:top w:val="nil"/>
                <w:left w:val="nil"/>
                <w:bottom w:val="nil"/>
                <w:right w:val="nil"/>
                <w:between w:val="nil"/>
              </w:pBdr>
              <w:spacing w:before="8" w:line="171" w:lineRule="auto"/>
              <w:ind w:left="10"/>
              <w:jc w:val="center"/>
              <w:rPr>
                <w:color w:val="000000"/>
                <w:sz w:val="18"/>
                <w:szCs w:val="18"/>
              </w:rPr>
            </w:pPr>
            <w:r>
              <w:rPr>
                <w:color w:val="000000"/>
                <w:sz w:val="18"/>
                <w:szCs w:val="18"/>
              </w:rPr>
              <w:t>11/12/25</w:t>
            </w:r>
          </w:p>
        </w:tc>
        <w:tc>
          <w:tcPr>
            <w:tcW w:w="1080" w:type="dxa"/>
          </w:tcPr>
          <w:p w14:paraId="21C22236" w14:textId="77777777" w:rsidR="00A33E92" w:rsidRDefault="00C42ECA">
            <w:pPr>
              <w:pBdr>
                <w:top w:val="nil"/>
                <w:left w:val="nil"/>
                <w:bottom w:val="nil"/>
                <w:right w:val="nil"/>
                <w:between w:val="nil"/>
              </w:pBdr>
              <w:spacing w:before="8" w:line="171" w:lineRule="auto"/>
              <w:ind w:left="193" w:right="173"/>
              <w:jc w:val="center"/>
              <w:rPr>
                <w:color w:val="000000"/>
                <w:sz w:val="18"/>
                <w:szCs w:val="18"/>
              </w:rPr>
            </w:pPr>
            <w:r>
              <w:rPr>
                <w:color w:val="000000"/>
                <w:sz w:val="18"/>
                <w:szCs w:val="18"/>
              </w:rPr>
              <w:t>1.6</w:t>
            </w:r>
          </w:p>
        </w:tc>
        <w:tc>
          <w:tcPr>
            <w:tcW w:w="900" w:type="dxa"/>
          </w:tcPr>
          <w:p w14:paraId="2FA7459D" w14:textId="77777777" w:rsidR="00A33E92" w:rsidRDefault="00C42ECA">
            <w:pPr>
              <w:pBdr>
                <w:top w:val="nil"/>
                <w:left w:val="nil"/>
                <w:bottom w:val="nil"/>
                <w:right w:val="nil"/>
                <w:between w:val="nil"/>
              </w:pBdr>
              <w:spacing w:before="8" w:line="171" w:lineRule="auto"/>
              <w:ind w:left="20"/>
              <w:jc w:val="center"/>
              <w:rPr>
                <w:color w:val="000000"/>
                <w:sz w:val="18"/>
                <w:szCs w:val="18"/>
              </w:rPr>
            </w:pPr>
            <w:r>
              <w:rPr>
                <w:color w:val="000000"/>
                <w:sz w:val="18"/>
                <w:szCs w:val="18"/>
              </w:rPr>
              <w:t>pCi/l</w:t>
            </w:r>
          </w:p>
        </w:tc>
        <w:tc>
          <w:tcPr>
            <w:tcW w:w="825" w:type="dxa"/>
          </w:tcPr>
          <w:p w14:paraId="3F266343" w14:textId="77777777" w:rsidR="00A33E92" w:rsidRDefault="00C42ECA">
            <w:pPr>
              <w:pBdr>
                <w:top w:val="nil"/>
                <w:left w:val="nil"/>
                <w:bottom w:val="nil"/>
                <w:right w:val="nil"/>
                <w:between w:val="nil"/>
              </w:pBdr>
              <w:spacing w:before="8" w:line="171" w:lineRule="auto"/>
              <w:ind w:left="10"/>
              <w:jc w:val="center"/>
              <w:rPr>
                <w:color w:val="000000"/>
                <w:sz w:val="18"/>
                <w:szCs w:val="18"/>
              </w:rPr>
            </w:pPr>
            <w:r>
              <w:rPr>
                <w:color w:val="000000"/>
                <w:sz w:val="18"/>
                <w:szCs w:val="18"/>
              </w:rPr>
              <w:t>N/A</w:t>
            </w:r>
          </w:p>
        </w:tc>
        <w:tc>
          <w:tcPr>
            <w:tcW w:w="1260" w:type="dxa"/>
          </w:tcPr>
          <w:p w14:paraId="3EBAE944" w14:textId="77777777" w:rsidR="00A33E92" w:rsidRDefault="00C42ECA">
            <w:pPr>
              <w:pBdr>
                <w:top w:val="nil"/>
                <w:left w:val="nil"/>
                <w:bottom w:val="nil"/>
                <w:right w:val="nil"/>
                <w:between w:val="nil"/>
              </w:pBdr>
              <w:spacing w:before="8" w:line="171" w:lineRule="auto"/>
              <w:ind w:left="74" w:right="74"/>
              <w:jc w:val="center"/>
              <w:rPr>
                <w:color w:val="000000"/>
                <w:sz w:val="18"/>
                <w:szCs w:val="18"/>
              </w:rPr>
            </w:pPr>
            <w:r>
              <w:rPr>
                <w:color w:val="000000"/>
                <w:sz w:val="18"/>
                <w:szCs w:val="18"/>
              </w:rPr>
              <w:t>MCL = 5</w:t>
            </w:r>
          </w:p>
        </w:tc>
        <w:tc>
          <w:tcPr>
            <w:tcW w:w="2340" w:type="dxa"/>
          </w:tcPr>
          <w:p w14:paraId="2393AD12" w14:textId="77777777" w:rsidR="00A33E92" w:rsidRDefault="00C42ECA">
            <w:pPr>
              <w:pBdr>
                <w:top w:val="nil"/>
                <w:left w:val="nil"/>
                <w:bottom w:val="nil"/>
                <w:right w:val="nil"/>
                <w:between w:val="nil"/>
              </w:pBdr>
              <w:spacing w:before="8" w:line="171" w:lineRule="auto"/>
              <w:ind w:left="110"/>
              <w:rPr>
                <w:color w:val="000000"/>
                <w:sz w:val="18"/>
                <w:szCs w:val="18"/>
              </w:rPr>
            </w:pPr>
            <w:r>
              <w:rPr>
                <w:color w:val="000000"/>
                <w:sz w:val="18"/>
                <w:szCs w:val="18"/>
              </w:rPr>
              <w:t>Erosion of natural deposits</w:t>
            </w:r>
          </w:p>
        </w:tc>
      </w:tr>
      <w:tr w:rsidR="00A33E92" w14:paraId="7BABC900" w14:textId="77777777">
        <w:trPr>
          <w:trHeight w:val="420"/>
        </w:trPr>
        <w:tc>
          <w:tcPr>
            <w:tcW w:w="1965" w:type="dxa"/>
          </w:tcPr>
          <w:p w14:paraId="4604599E" w14:textId="77777777" w:rsidR="00A33E92" w:rsidRDefault="00C42ECA">
            <w:pPr>
              <w:pBdr>
                <w:top w:val="nil"/>
                <w:left w:val="nil"/>
                <w:bottom w:val="nil"/>
                <w:right w:val="nil"/>
                <w:between w:val="nil"/>
              </w:pBdr>
              <w:ind w:left="120" w:right="217"/>
              <w:rPr>
                <w:b/>
                <w:bCs/>
                <w:color w:val="000000"/>
                <w:sz w:val="18"/>
                <w:szCs w:val="18"/>
              </w:rPr>
            </w:pPr>
            <w:r>
              <w:rPr>
                <w:b/>
                <w:bCs/>
                <w:color w:val="000000"/>
                <w:sz w:val="18"/>
                <w:szCs w:val="18"/>
              </w:rPr>
              <w:t>Perfluorinated Alkyl Acids:</w:t>
            </w:r>
          </w:p>
        </w:tc>
        <w:tc>
          <w:tcPr>
            <w:tcW w:w="8220" w:type="dxa"/>
            <w:gridSpan w:val="7"/>
          </w:tcPr>
          <w:p w14:paraId="2FEEEAA0" w14:textId="77777777" w:rsidR="00A33E92" w:rsidRDefault="00A33E92">
            <w:pPr>
              <w:pBdr>
                <w:top w:val="nil"/>
                <w:left w:val="nil"/>
                <w:bottom w:val="nil"/>
                <w:right w:val="nil"/>
                <w:between w:val="nil"/>
              </w:pBdr>
              <w:rPr>
                <w:color w:val="000000"/>
                <w:sz w:val="16"/>
                <w:szCs w:val="16"/>
              </w:rPr>
            </w:pPr>
          </w:p>
        </w:tc>
      </w:tr>
      <w:tr w:rsidR="00A33E92" w14:paraId="74B154A3" w14:textId="77777777">
        <w:trPr>
          <w:trHeight w:val="580"/>
        </w:trPr>
        <w:tc>
          <w:tcPr>
            <w:tcW w:w="1965" w:type="dxa"/>
          </w:tcPr>
          <w:p w14:paraId="084AECC8" w14:textId="77777777" w:rsidR="00A33E92" w:rsidRDefault="00C42ECA">
            <w:pPr>
              <w:pBdr>
                <w:top w:val="nil"/>
                <w:left w:val="nil"/>
                <w:bottom w:val="nil"/>
                <w:right w:val="nil"/>
                <w:between w:val="nil"/>
              </w:pBdr>
              <w:spacing w:line="207" w:lineRule="auto"/>
              <w:ind w:left="120"/>
              <w:rPr>
                <w:color w:val="000000"/>
                <w:sz w:val="18"/>
                <w:szCs w:val="18"/>
              </w:rPr>
            </w:pPr>
            <w:r>
              <w:rPr>
                <w:color w:val="000000"/>
                <w:sz w:val="18"/>
                <w:szCs w:val="18"/>
              </w:rPr>
              <w:t>PFOA</w:t>
            </w:r>
          </w:p>
          <w:p w14:paraId="3D6A57CC" w14:textId="77777777" w:rsidR="00A33E92" w:rsidRDefault="00C42ECA">
            <w:pPr>
              <w:pBdr>
                <w:top w:val="nil"/>
                <w:left w:val="nil"/>
                <w:bottom w:val="nil"/>
                <w:right w:val="nil"/>
                <w:between w:val="nil"/>
              </w:pBdr>
              <w:ind w:left="120"/>
              <w:rPr>
                <w:color w:val="000000"/>
                <w:sz w:val="16"/>
                <w:szCs w:val="16"/>
              </w:rPr>
            </w:pPr>
            <w:r>
              <w:rPr>
                <w:color w:val="000000"/>
                <w:sz w:val="16"/>
                <w:szCs w:val="16"/>
              </w:rPr>
              <w:t>(Perfluorooctanoic Acid)</w:t>
            </w:r>
          </w:p>
        </w:tc>
        <w:tc>
          <w:tcPr>
            <w:tcW w:w="975" w:type="dxa"/>
          </w:tcPr>
          <w:p w14:paraId="33B70E38" w14:textId="77777777" w:rsidR="00A33E92" w:rsidRDefault="00C42ECA">
            <w:pPr>
              <w:pBdr>
                <w:top w:val="nil"/>
                <w:left w:val="nil"/>
                <w:bottom w:val="nil"/>
                <w:right w:val="nil"/>
                <w:between w:val="nil"/>
              </w:pBdr>
              <w:spacing w:line="207" w:lineRule="auto"/>
              <w:ind w:left="15"/>
              <w:jc w:val="center"/>
              <w:rPr>
                <w:color w:val="000000"/>
                <w:sz w:val="18"/>
                <w:szCs w:val="18"/>
              </w:rPr>
            </w:pPr>
            <w:r>
              <w:rPr>
                <w:color w:val="000000"/>
                <w:sz w:val="18"/>
                <w:szCs w:val="18"/>
              </w:rPr>
              <w:t>No</w:t>
            </w:r>
          </w:p>
        </w:tc>
        <w:tc>
          <w:tcPr>
            <w:tcW w:w="840" w:type="dxa"/>
            <w:vMerge w:val="restart"/>
          </w:tcPr>
          <w:p w14:paraId="10A93D68" w14:textId="77777777" w:rsidR="00A33E92" w:rsidRDefault="00A33E92">
            <w:pPr>
              <w:pBdr>
                <w:top w:val="nil"/>
                <w:left w:val="nil"/>
                <w:bottom w:val="nil"/>
                <w:right w:val="nil"/>
                <w:between w:val="nil"/>
              </w:pBdr>
              <w:spacing w:before="206"/>
              <w:rPr>
                <w:color w:val="000000"/>
                <w:sz w:val="18"/>
                <w:szCs w:val="18"/>
              </w:rPr>
            </w:pPr>
          </w:p>
          <w:p w14:paraId="47A58810" w14:textId="77777777" w:rsidR="00A33E92" w:rsidRDefault="00C42ECA">
            <w:pPr>
              <w:pBdr>
                <w:top w:val="nil"/>
                <w:left w:val="nil"/>
                <w:bottom w:val="nil"/>
                <w:right w:val="nil"/>
                <w:between w:val="nil"/>
              </w:pBdr>
              <w:ind w:left="149"/>
              <w:rPr>
                <w:color w:val="000000"/>
                <w:sz w:val="18"/>
                <w:szCs w:val="18"/>
              </w:rPr>
            </w:pPr>
            <w:r>
              <w:rPr>
                <w:color w:val="000000"/>
                <w:sz w:val="18"/>
                <w:szCs w:val="18"/>
              </w:rPr>
              <w:t>5/06/25</w:t>
            </w:r>
          </w:p>
        </w:tc>
        <w:tc>
          <w:tcPr>
            <w:tcW w:w="1080" w:type="dxa"/>
          </w:tcPr>
          <w:p w14:paraId="34619A04" w14:textId="77777777" w:rsidR="00A33E92" w:rsidRDefault="00C42ECA">
            <w:pPr>
              <w:pBdr>
                <w:top w:val="nil"/>
                <w:left w:val="nil"/>
                <w:bottom w:val="nil"/>
                <w:right w:val="nil"/>
                <w:between w:val="nil"/>
              </w:pBdr>
              <w:spacing w:line="207" w:lineRule="auto"/>
              <w:ind w:left="193" w:right="173"/>
              <w:jc w:val="center"/>
              <w:rPr>
                <w:color w:val="000000"/>
                <w:sz w:val="18"/>
                <w:szCs w:val="18"/>
              </w:rPr>
            </w:pPr>
            <w:r>
              <w:rPr>
                <w:color w:val="000000"/>
                <w:sz w:val="18"/>
                <w:szCs w:val="18"/>
              </w:rPr>
              <w:t>2.64</w:t>
            </w:r>
          </w:p>
        </w:tc>
        <w:tc>
          <w:tcPr>
            <w:tcW w:w="900" w:type="dxa"/>
          </w:tcPr>
          <w:p w14:paraId="1F5E5AE1" w14:textId="77777777" w:rsidR="00A33E92" w:rsidRDefault="00C42ECA">
            <w:pPr>
              <w:pBdr>
                <w:top w:val="nil"/>
                <w:left w:val="nil"/>
                <w:bottom w:val="nil"/>
                <w:right w:val="nil"/>
                <w:between w:val="nil"/>
              </w:pBdr>
              <w:spacing w:line="207" w:lineRule="auto"/>
              <w:ind w:left="20"/>
              <w:jc w:val="center"/>
              <w:rPr>
                <w:color w:val="000000"/>
                <w:sz w:val="18"/>
                <w:szCs w:val="18"/>
              </w:rPr>
            </w:pPr>
            <w:r>
              <w:rPr>
                <w:color w:val="000000"/>
                <w:sz w:val="18"/>
                <w:szCs w:val="18"/>
              </w:rPr>
              <w:t>ng/L</w:t>
            </w:r>
          </w:p>
        </w:tc>
        <w:tc>
          <w:tcPr>
            <w:tcW w:w="825" w:type="dxa"/>
          </w:tcPr>
          <w:p w14:paraId="01D131E6" w14:textId="77777777" w:rsidR="00A33E92" w:rsidRDefault="00C42ECA">
            <w:pPr>
              <w:pBdr>
                <w:top w:val="nil"/>
                <w:left w:val="nil"/>
                <w:bottom w:val="nil"/>
                <w:right w:val="nil"/>
                <w:between w:val="nil"/>
              </w:pBdr>
              <w:spacing w:line="207" w:lineRule="auto"/>
              <w:ind w:left="10"/>
              <w:jc w:val="center"/>
              <w:rPr>
                <w:color w:val="000000"/>
                <w:sz w:val="18"/>
                <w:szCs w:val="18"/>
              </w:rPr>
            </w:pPr>
            <w:r>
              <w:rPr>
                <w:color w:val="000000"/>
                <w:sz w:val="18"/>
                <w:szCs w:val="18"/>
              </w:rPr>
              <w:t>N/A</w:t>
            </w:r>
          </w:p>
        </w:tc>
        <w:tc>
          <w:tcPr>
            <w:tcW w:w="1260" w:type="dxa"/>
          </w:tcPr>
          <w:p w14:paraId="5173F4F5" w14:textId="77777777" w:rsidR="00A33E92" w:rsidRDefault="00C42ECA">
            <w:pPr>
              <w:pBdr>
                <w:top w:val="nil"/>
                <w:left w:val="nil"/>
                <w:bottom w:val="nil"/>
                <w:right w:val="nil"/>
                <w:between w:val="nil"/>
              </w:pBdr>
              <w:ind w:left="464" w:hanging="294"/>
              <w:rPr>
                <w:color w:val="000000"/>
                <w:sz w:val="18"/>
                <w:szCs w:val="18"/>
              </w:rPr>
            </w:pPr>
            <w:r>
              <w:rPr>
                <w:color w:val="000000"/>
                <w:sz w:val="18"/>
                <w:szCs w:val="18"/>
              </w:rPr>
              <w:t>MCL = 10.0 PPT</w:t>
            </w:r>
          </w:p>
        </w:tc>
        <w:tc>
          <w:tcPr>
            <w:tcW w:w="2340" w:type="dxa"/>
            <w:vMerge w:val="restart"/>
          </w:tcPr>
          <w:p w14:paraId="688941E1" w14:textId="77777777" w:rsidR="00A33E92" w:rsidRDefault="00C42ECA">
            <w:pPr>
              <w:pBdr>
                <w:top w:val="nil"/>
                <w:left w:val="nil"/>
                <w:bottom w:val="nil"/>
                <w:right w:val="nil"/>
                <w:between w:val="nil"/>
              </w:pBdr>
              <w:ind w:left="110" w:right="183"/>
              <w:rPr>
                <w:color w:val="000000"/>
                <w:sz w:val="18"/>
                <w:szCs w:val="18"/>
              </w:rPr>
            </w:pPr>
            <w:r>
              <w:rPr>
                <w:color w:val="000000"/>
                <w:sz w:val="18"/>
                <w:szCs w:val="18"/>
              </w:rPr>
              <w:t>Released into the environment from widespread use in commercial and industrial applications</w:t>
            </w:r>
          </w:p>
        </w:tc>
      </w:tr>
      <w:tr w:rsidR="00A33E92" w14:paraId="48970659" w14:textId="77777777">
        <w:trPr>
          <w:trHeight w:val="620"/>
        </w:trPr>
        <w:tc>
          <w:tcPr>
            <w:tcW w:w="1965" w:type="dxa"/>
          </w:tcPr>
          <w:p w14:paraId="5208F3BD" w14:textId="77777777" w:rsidR="00A33E92" w:rsidRDefault="00C42ECA">
            <w:pPr>
              <w:pBdr>
                <w:top w:val="nil"/>
                <w:left w:val="nil"/>
                <w:bottom w:val="nil"/>
                <w:right w:val="nil"/>
                <w:between w:val="nil"/>
              </w:pBdr>
              <w:spacing w:before="12"/>
              <w:ind w:left="120"/>
              <w:rPr>
                <w:color w:val="000000"/>
                <w:sz w:val="18"/>
                <w:szCs w:val="18"/>
              </w:rPr>
            </w:pPr>
            <w:r>
              <w:rPr>
                <w:color w:val="000000"/>
                <w:sz w:val="18"/>
                <w:szCs w:val="18"/>
              </w:rPr>
              <w:t>PFOS</w:t>
            </w:r>
          </w:p>
          <w:p w14:paraId="3C7B83AF" w14:textId="77777777" w:rsidR="00A33E92" w:rsidRDefault="00C42ECA">
            <w:pPr>
              <w:pBdr>
                <w:top w:val="nil"/>
                <w:left w:val="nil"/>
                <w:bottom w:val="nil"/>
                <w:right w:val="nil"/>
                <w:between w:val="nil"/>
              </w:pBdr>
              <w:ind w:left="120"/>
              <w:rPr>
                <w:color w:val="000000"/>
                <w:sz w:val="16"/>
                <w:szCs w:val="16"/>
              </w:rPr>
            </w:pPr>
            <w:r>
              <w:rPr>
                <w:color w:val="000000"/>
                <w:sz w:val="16"/>
                <w:szCs w:val="16"/>
              </w:rPr>
              <w:t>(Perfluorooctanesulfonic Acid)</w:t>
            </w:r>
          </w:p>
        </w:tc>
        <w:tc>
          <w:tcPr>
            <w:tcW w:w="975" w:type="dxa"/>
          </w:tcPr>
          <w:p w14:paraId="6977AB3C" w14:textId="77777777" w:rsidR="00A33E92" w:rsidRDefault="00C42ECA">
            <w:pPr>
              <w:pBdr>
                <w:top w:val="nil"/>
                <w:left w:val="nil"/>
                <w:bottom w:val="nil"/>
                <w:right w:val="nil"/>
                <w:between w:val="nil"/>
              </w:pBdr>
              <w:spacing w:before="12"/>
              <w:ind w:left="15"/>
              <w:jc w:val="center"/>
              <w:rPr>
                <w:color w:val="000000"/>
                <w:sz w:val="18"/>
                <w:szCs w:val="18"/>
              </w:rPr>
            </w:pPr>
            <w:r>
              <w:rPr>
                <w:color w:val="000000"/>
                <w:sz w:val="18"/>
                <w:szCs w:val="18"/>
              </w:rPr>
              <w:t>No</w:t>
            </w:r>
          </w:p>
        </w:tc>
        <w:tc>
          <w:tcPr>
            <w:tcW w:w="840" w:type="dxa"/>
            <w:vMerge/>
          </w:tcPr>
          <w:p w14:paraId="2EF114C2" w14:textId="77777777" w:rsidR="00A33E92" w:rsidRDefault="00A33E92">
            <w:pPr>
              <w:pBdr>
                <w:top w:val="nil"/>
                <w:left w:val="nil"/>
                <w:bottom w:val="nil"/>
                <w:right w:val="nil"/>
                <w:between w:val="nil"/>
              </w:pBdr>
              <w:spacing w:line="276" w:lineRule="auto"/>
              <w:rPr>
                <w:color w:val="000000"/>
                <w:sz w:val="18"/>
                <w:szCs w:val="18"/>
                <w:highlight w:val="yellow"/>
              </w:rPr>
            </w:pPr>
          </w:p>
        </w:tc>
        <w:tc>
          <w:tcPr>
            <w:tcW w:w="1080" w:type="dxa"/>
          </w:tcPr>
          <w:p w14:paraId="71B628E5" w14:textId="77777777" w:rsidR="00A33E92" w:rsidRDefault="00C42ECA">
            <w:pPr>
              <w:pBdr>
                <w:top w:val="nil"/>
                <w:left w:val="nil"/>
                <w:bottom w:val="nil"/>
                <w:right w:val="nil"/>
                <w:between w:val="nil"/>
              </w:pBdr>
              <w:spacing w:before="12"/>
              <w:ind w:left="193" w:right="173"/>
              <w:jc w:val="center"/>
              <w:rPr>
                <w:color w:val="000000"/>
                <w:sz w:val="18"/>
                <w:szCs w:val="18"/>
              </w:rPr>
            </w:pPr>
            <w:r>
              <w:rPr>
                <w:color w:val="000000"/>
                <w:sz w:val="18"/>
                <w:szCs w:val="18"/>
              </w:rPr>
              <w:t>1.81(5)</w:t>
            </w:r>
          </w:p>
        </w:tc>
        <w:tc>
          <w:tcPr>
            <w:tcW w:w="900" w:type="dxa"/>
          </w:tcPr>
          <w:p w14:paraId="744BD1E6" w14:textId="77777777" w:rsidR="00A33E92" w:rsidRDefault="00C42ECA">
            <w:pPr>
              <w:pBdr>
                <w:top w:val="nil"/>
                <w:left w:val="nil"/>
                <w:bottom w:val="nil"/>
                <w:right w:val="nil"/>
                <w:between w:val="nil"/>
              </w:pBdr>
              <w:spacing w:before="12"/>
              <w:ind w:left="20"/>
              <w:jc w:val="center"/>
              <w:rPr>
                <w:color w:val="000000"/>
                <w:sz w:val="18"/>
                <w:szCs w:val="18"/>
              </w:rPr>
            </w:pPr>
            <w:r>
              <w:rPr>
                <w:color w:val="000000"/>
                <w:sz w:val="18"/>
                <w:szCs w:val="18"/>
              </w:rPr>
              <w:t>ng/L</w:t>
            </w:r>
          </w:p>
        </w:tc>
        <w:tc>
          <w:tcPr>
            <w:tcW w:w="825" w:type="dxa"/>
          </w:tcPr>
          <w:p w14:paraId="1BC05660" w14:textId="77777777" w:rsidR="00A33E92" w:rsidRDefault="00C42ECA">
            <w:pPr>
              <w:pBdr>
                <w:top w:val="nil"/>
                <w:left w:val="nil"/>
                <w:bottom w:val="nil"/>
                <w:right w:val="nil"/>
                <w:between w:val="nil"/>
              </w:pBdr>
              <w:spacing w:before="12"/>
              <w:ind w:left="10"/>
              <w:jc w:val="center"/>
              <w:rPr>
                <w:color w:val="000000"/>
                <w:sz w:val="18"/>
                <w:szCs w:val="18"/>
              </w:rPr>
            </w:pPr>
            <w:r>
              <w:rPr>
                <w:color w:val="000000"/>
                <w:sz w:val="18"/>
                <w:szCs w:val="18"/>
              </w:rPr>
              <w:t>N/A</w:t>
            </w:r>
          </w:p>
        </w:tc>
        <w:tc>
          <w:tcPr>
            <w:tcW w:w="1260" w:type="dxa"/>
          </w:tcPr>
          <w:p w14:paraId="3CBE510E" w14:textId="77777777" w:rsidR="00A33E92" w:rsidRDefault="00C42ECA">
            <w:pPr>
              <w:pBdr>
                <w:top w:val="nil"/>
                <w:left w:val="nil"/>
                <w:bottom w:val="nil"/>
                <w:right w:val="nil"/>
                <w:between w:val="nil"/>
              </w:pBdr>
              <w:spacing w:before="12"/>
              <w:ind w:left="464" w:hanging="294"/>
              <w:rPr>
                <w:color w:val="000000"/>
                <w:sz w:val="18"/>
                <w:szCs w:val="18"/>
              </w:rPr>
            </w:pPr>
            <w:r>
              <w:rPr>
                <w:color w:val="000000"/>
                <w:sz w:val="18"/>
                <w:szCs w:val="18"/>
              </w:rPr>
              <w:t>MCL = 10.0 PPT</w:t>
            </w:r>
          </w:p>
        </w:tc>
        <w:tc>
          <w:tcPr>
            <w:tcW w:w="2340" w:type="dxa"/>
            <w:vMerge/>
          </w:tcPr>
          <w:p w14:paraId="6C38580E" w14:textId="77777777" w:rsidR="00A33E92" w:rsidRDefault="00A33E92">
            <w:pPr>
              <w:pBdr>
                <w:top w:val="nil"/>
                <w:left w:val="nil"/>
                <w:bottom w:val="nil"/>
                <w:right w:val="nil"/>
                <w:between w:val="nil"/>
              </w:pBdr>
              <w:spacing w:line="276" w:lineRule="auto"/>
              <w:rPr>
                <w:color w:val="000000"/>
                <w:sz w:val="18"/>
                <w:szCs w:val="18"/>
              </w:rPr>
            </w:pPr>
          </w:p>
        </w:tc>
      </w:tr>
      <w:tr w:rsidR="00A33E92" w14:paraId="0B610E56" w14:textId="77777777">
        <w:trPr>
          <w:trHeight w:val="400"/>
        </w:trPr>
        <w:tc>
          <w:tcPr>
            <w:tcW w:w="10185" w:type="dxa"/>
            <w:gridSpan w:val="8"/>
          </w:tcPr>
          <w:p w14:paraId="64DB6882" w14:textId="77777777" w:rsidR="00A33E92" w:rsidRDefault="00C42ECA">
            <w:pPr>
              <w:pBdr>
                <w:top w:val="nil"/>
                <w:left w:val="nil"/>
                <w:bottom w:val="nil"/>
                <w:right w:val="nil"/>
                <w:between w:val="nil"/>
              </w:pBdr>
              <w:spacing w:before="5"/>
              <w:ind w:left="10" w:right="1"/>
              <w:jc w:val="center"/>
              <w:rPr>
                <w:b/>
                <w:bCs/>
                <w:color w:val="000000"/>
                <w:sz w:val="18"/>
                <w:szCs w:val="18"/>
              </w:rPr>
            </w:pPr>
            <w:r>
              <w:rPr>
                <w:b/>
                <w:bCs/>
                <w:color w:val="000000"/>
                <w:sz w:val="18"/>
                <w:szCs w:val="18"/>
              </w:rPr>
              <w:t>Stage 2</w:t>
            </w:r>
          </w:p>
          <w:p w14:paraId="50453DCF" w14:textId="77777777" w:rsidR="00A33E92" w:rsidRDefault="00C42ECA">
            <w:pPr>
              <w:pBdr>
                <w:top w:val="nil"/>
                <w:left w:val="nil"/>
                <w:bottom w:val="nil"/>
                <w:right w:val="nil"/>
                <w:between w:val="nil"/>
              </w:pBdr>
              <w:spacing w:line="168" w:lineRule="auto"/>
              <w:ind w:left="10" w:right="1"/>
              <w:jc w:val="center"/>
              <w:rPr>
                <w:b/>
                <w:bCs/>
                <w:color w:val="000000"/>
                <w:sz w:val="18"/>
                <w:szCs w:val="18"/>
              </w:rPr>
            </w:pPr>
            <w:r>
              <w:rPr>
                <w:b/>
                <w:bCs/>
                <w:color w:val="000000"/>
                <w:sz w:val="18"/>
                <w:szCs w:val="18"/>
              </w:rPr>
              <w:t>Disinfection By-Products (DBP’s) (6)</w:t>
            </w:r>
          </w:p>
        </w:tc>
      </w:tr>
      <w:tr w:rsidR="00A33E92" w14:paraId="2C2A959F" w14:textId="77777777">
        <w:trPr>
          <w:trHeight w:val="839"/>
        </w:trPr>
        <w:tc>
          <w:tcPr>
            <w:tcW w:w="1965" w:type="dxa"/>
          </w:tcPr>
          <w:p w14:paraId="256FAE71" w14:textId="77777777" w:rsidR="00A33E92" w:rsidRDefault="00C42ECA">
            <w:pPr>
              <w:pBdr>
                <w:top w:val="nil"/>
                <w:left w:val="nil"/>
                <w:bottom w:val="nil"/>
                <w:right w:val="nil"/>
                <w:between w:val="nil"/>
              </w:pBdr>
              <w:spacing w:before="14"/>
              <w:ind w:left="120"/>
              <w:rPr>
                <w:color w:val="000000"/>
                <w:sz w:val="18"/>
                <w:szCs w:val="18"/>
              </w:rPr>
            </w:pPr>
            <w:r>
              <w:rPr>
                <w:color w:val="000000"/>
                <w:sz w:val="18"/>
                <w:szCs w:val="18"/>
              </w:rPr>
              <w:t>TTHM’s (6)</w:t>
            </w:r>
          </w:p>
          <w:p w14:paraId="4883FD8A"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Trihalomethanes)</w:t>
            </w:r>
          </w:p>
          <w:p w14:paraId="0AA284D5" w14:textId="77777777" w:rsidR="00A33E92" w:rsidRDefault="00C42ECA">
            <w:pPr>
              <w:pBdr>
                <w:top w:val="nil"/>
                <w:left w:val="nil"/>
                <w:bottom w:val="nil"/>
                <w:right w:val="nil"/>
                <w:between w:val="nil"/>
              </w:pBdr>
              <w:ind w:left="120"/>
              <w:rPr>
                <w:color w:val="000000"/>
                <w:sz w:val="18"/>
                <w:szCs w:val="18"/>
              </w:rPr>
            </w:pPr>
            <w:r>
              <w:rPr>
                <w:color w:val="000000"/>
                <w:sz w:val="18"/>
                <w:szCs w:val="18"/>
              </w:rPr>
              <w:t>Loc. 1: SUNY Police</w:t>
            </w:r>
          </w:p>
        </w:tc>
        <w:tc>
          <w:tcPr>
            <w:tcW w:w="975" w:type="dxa"/>
          </w:tcPr>
          <w:p w14:paraId="17CE8FDC" w14:textId="77777777" w:rsidR="00A33E92" w:rsidRDefault="00C42ECA">
            <w:pPr>
              <w:pBdr>
                <w:top w:val="nil"/>
                <w:left w:val="nil"/>
                <w:bottom w:val="nil"/>
                <w:right w:val="nil"/>
                <w:between w:val="nil"/>
              </w:pBdr>
              <w:spacing w:before="14"/>
              <w:ind w:left="15"/>
              <w:jc w:val="center"/>
              <w:rPr>
                <w:color w:val="000000"/>
                <w:sz w:val="18"/>
                <w:szCs w:val="18"/>
              </w:rPr>
            </w:pPr>
            <w:r>
              <w:rPr>
                <w:color w:val="000000"/>
                <w:sz w:val="18"/>
                <w:szCs w:val="18"/>
              </w:rPr>
              <w:t>No</w:t>
            </w:r>
          </w:p>
        </w:tc>
        <w:tc>
          <w:tcPr>
            <w:tcW w:w="840" w:type="dxa"/>
            <w:vMerge w:val="restart"/>
          </w:tcPr>
          <w:p w14:paraId="6A71B267" w14:textId="77777777" w:rsidR="00A33E92" w:rsidRDefault="00A33E92">
            <w:pPr>
              <w:pBdr>
                <w:top w:val="nil"/>
                <w:left w:val="nil"/>
                <w:bottom w:val="nil"/>
                <w:right w:val="nil"/>
                <w:between w:val="nil"/>
              </w:pBdr>
              <w:spacing w:before="13"/>
              <w:rPr>
                <w:color w:val="000000"/>
                <w:sz w:val="18"/>
                <w:szCs w:val="18"/>
              </w:rPr>
            </w:pPr>
          </w:p>
          <w:p w14:paraId="26D5FE33"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2/12/25</w:t>
            </w:r>
          </w:p>
          <w:p w14:paraId="7A85A9C3"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5/6/25</w:t>
            </w:r>
          </w:p>
          <w:p w14:paraId="74CEA9BA"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9/23/25</w:t>
            </w:r>
          </w:p>
          <w:p w14:paraId="37524992"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11/12/25</w:t>
            </w:r>
          </w:p>
        </w:tc>
        <w:tc>
          <w:tcPr>
            <w:tcW w:w="1080" w:type="dxa"/>
          </w:tcPr>
          <w:p w14:paraId="6ADD2966" w14:textId="77777777" w:rsidR="00A33E92" w:rsidRDefault="00C42ECA">
            <w:pPr>
              <w:pBdr>
                <w:top w:val="nil"/>
                <w:left w:val="nil"/>
                <w:bottom w:val="nil"/>
                <w:right w:val="nil"/>
                <w:between w:val="nil"/>
              </w:pBdr>
              <w:spacing w:before="14"/>
              <w:ind w:left="20"/>
              <w:jc w:val="center"/>
              <w:rPr>
                <w:color w:val="000000"/>
                <w:sz w:val="18"/>
                <w:szCs w:val="18"/>
              </w:rPr>
            </w:pPr>
            <w:r>
              <w:rPr>
                <w:color w:val="000000"/>
                <w:sz w:val="16"/>
                <w:szCs w:val="16"/>
              </w:rPr>
              <w:t>LRAA</w:t>
            </w:r>
            <w:r>
              <w:rPr>
                <w:color w:val="000000"/>
                <w:sz w:val="18"/>
                <w:szCs w:val="18"/>
              </w:rPr>
              <w:t>= 56.1</w:t>
            </w:r>
          </w:p>
          <w:p w14:paraId="418A1335" w14:textId="77777777" w:rsidR="00A33E92" w:rsidRDefault="00C42ECA">
            <w:pPr>
              <w:pBdr>
                <w:top w:val="nil"/>
                <w:left w:val="nil"/>
                <w:bottom w:val="nil"/>
                <w:right w:val="nil"/>
                <w:between w:val="nil"/>
              </w:pBdr>
              <w:ind w:left="217" w:right="195"/>
              <w:jc w:val="center"/>
              <w:rPr>
                <w:color w:val="000000"/>
                <w:sz w:val="18"/>
                <w:szCs w:val="18"/>
              </w:rPr>
            </w:pPr>
            <w:r>
              <w:rPr>
                <w:color w:val="000000"/>
                <w:sz w:val="16"/>
                <w:szCs w:val="16"/>
              </w:rPr>
              <w:t xml:space="preserve">Range </w:t>
            </w:r>
            <w:r>
              <w:rPr>
                <w:color w:val="000000"/>
                <w:sz w:val="18"/>
                <w:szCs w:val="18"/>
              </w:rPr>
              <w:t>= 34.9-83.1</w:t>
            </w:r>
          </w:p>
        </w:tc>
        <w:tc>
          <w:tcPr>
            <w:tcW w:w="900" w:type="dxa"/>
          </w:tcPr>
          <w:p w14:paraId="690FBA7C" w14:textId="77777777" w:rsidR="00A33E92" w:rsidRDefault="00C42ECA">
            <w:pPr>
              <w:pBdr>
                <w:top w:val="nil"/>
                <w:left w:val="nil"/>
                <w:bottom w:val="nil"/>
                <w:right w:val="nil"/>
                <w:between w:val="nil"/>
              </w:pBdr>
              <w:spacing w:before="14"/>
              <w:ind w:left="20"/>
              <w:jc w:val="center"/>
              <w:rPr>
                <w:color w:val="000000"/>
                <w:sz w:val="18"/>
                <w:szCs w:val="18"/>
              </w:rPr>
            </w:pPr>
            <w:r>
              <w:rPr>
                <w:color w:val="000000"/>
                <w:sz w:val="18"/>
                <w:szCs w:val="18"/>
              </w:rPr>
              <w:t>ug/l</w:t>
            </w:r>
          </w:p>
        </w:tc>
        <w:tc>
          <w:tcPr>
            <w:tcW w:w="825" w:type="dxa"/>
          </w:tcPr>
          <w:p w14:paraId="1B7205E9" w14:textId="77777777" w:rsidR="00A33E92" w:rsidRDefault="00C42ECA">
            <w:pPr>
              <w:pBdr>
                <w:top w:val="nil"/>
                <w:left w:val="nil"/>
                <w:bottom w:val="nil"/>
                <w:right w:val="nil"/>
                <w:between w:val="nil"/>
              </w:pBdr>
              <w:spacing w:before="14"/>
              <w:ind w:left="10"/>
              <w:jc w:val="center"/>
              <w:rPr>
                <w:color w:val="000000"/>
                <w:sz w:val="18"/>
                <w:szCs w:val="18"/>
              </w:rPr>
            </w:pPr>
            <w:r>
              <w:rPr>
                <w:color w:val="000000"/>
                <w:sz w:val="18"/>
                <w:szCs w:val="18"/>
              </w:rPr>
              <w:t>N/A</w:t>
            </w:r>
          </w:p>
        </w:tc>
        <w:tc>
          <w:tcPr>
            <w:tcW w:w="1260" w:type="dxa"/>
          </w:tcPr>
          <w:p w14:paraId="00596D7A" w14:textId="77777777" w:rsidR="00A33E92" w:rsidRDefault="00C42ECA">
            <w:pPr>
              <w:pBdr>
                <w:top w:val="nil"/>
                <w:left w:val="nil"/>
                <w:bottom w:val="nil"/>
                <w:right w:val="nil"/>
                <w:between w:val="nil"/>
              </w:pBdr>
              <w:spacing w:before="14"/>
              <w:ind w:left="74" w:right="74"/>
              <w:jc w:val="center"/>
              <w:rPr>
                <w:color w:val="000000"/>
                <w:sz w:val="18"/>
                <w:szCs w:val="18"/>
              </w:rPr>
            </w:pPr>
            <w:r>
              <w:rPr>
                <w:color w:val="000000"/>
                <w:sz w:val="18"/>
                <w:szCs w:val="18"/>
              </w:rPr>
              <w:t>80.0</w:t>
            </w:r>
          </w:p>
        </w:tc>
        <w:tc>
          <w:tcPr>
            <w:tcW w:w="2340" w:type="dxa"/>
            <w:vMerge w:val="restart"/>
          </w:tcPr>
          <w:p w14:paraId="01C98CC8" w14:textId="77777777" w:rsidR="00A33E92" w:rsidRDefault="00C42ECA">
            <w:pPr>
              <w:pBdr>
                <w:top w:val="nil"/>
                <w:left w:val="nil"/>
                <w:bottom w:val="nil"/>
                <w:right w:val="nil"/>
                <w:between w:val="nil"/>
              </w:pBdr>
              <w:spacing w:before="14"/>
              <w:ind w:left="110" w:right="183"/>
              <w:rPr>
                <w:color w:val="000000"/>
                <w:sz w:val="18"/>
                <w:szCs w:val="18"/>
              </w:rPr>
            </w:pPr>
            <w:r>
              <w:rPr>
                <w:color w:val="000000"/>
                <w:sz w:val="18"/>
                <w:szCs w:val="18"/>
              </w:rPr>
              <w:t>By-product of drinking water chlorination</w:t>
            </w:r>
          </w:p>
        </w:tc>
      </w:tr>
      <w:tr w:rsidR="00A33E92" w14:paraId="274CBC3D" w14:textId="77777777">
        <w:trPr>
          <w:trHeight w:val="818"/>
        </w:trPr>
        <w:tc>
          <w:tcPr>
            <w:tcW w:w="1965" w:type="dxa"/>
          </w:tcPr>
          <w:p w14:paraId="78BAC91E" w14:textId="77777777" w:rsidR="00A33E92" w:rsidRDefault="00C42ECA">
            <w:pPr>
              <w:pBdr>
                <w:top w:val="nil"/>
                <w:left w:val="nil"/>
                <w:bottom w:val="nil"/>
                <w:right w:val="nil"/>
                <w:between w:val="nil"/>
              </w:pBdr>
              <w:spacing w:line="202" w:lineRule="auto"/>
              <w:ind w:left="120"/>
              <w:rPr>
                <w:color w:val="000000"/>
                <w:sz w:val="18"/>
                <w:szCs w:val="18"/>
              </w:rPr>
            </w:pPr>
            <w:r>
              <w:rPr>
                <w:color w:val="000000"/>
                <w:sz w:val="18"/>
                <w:szCs w:val="18"/>
              </w:rPr>
              <w:t>TTHM’s (6)</w:t>
            </w:r>
          </w:p>
          <w:p w14:paraId="30C27215"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Trihalomethanes)</w:t>
            </w:r>
          </w:p>
          <w:p w14:paraId="2E9F5A55" w14:textId="77777777" w:rsidR="00A33E92" w:rsidRDefault="00C42ECA">
            <w:pPr>
              <w:pBdr>
                <w:top w:val="nil"/>
                <w:left w:val="nil"/>
                <w:bottom w:val="nil"/>
                <w:right w:val="nil"/>
                <w:between w:val="nil"/>
              </w:pBdr>
              <w:ind w:left="120" w:right="79"/>
              <w:rPr>
                <w:color w:val="000000"/>
                <w:sz w:val="18"/>
                <w:szCs w:val="18"/>
              </w:rPr>
            </w:pPr>
            <w:r>
              <w:rPr>
                <w:color w:val="000000"/>
                <w:sz w:val="18"/>
                <w:szCs w:val="18"/>
              </w:rPr>
              <w:t>Loc. 2: McDonald’s Rt. 9</w:t>
            </w:r>
          </w:p>
        </w:tc>
        <w:tc>
          <w:tcPr>
            <w:tcW w:w="975" w:type="dxa"/>
          </w:tcPr>
          <w:p w14:paraId="32594C64"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40" w:type="dxa"/>
            <w:vMerge/>
          </w:tcPr>
          <w:p w14:paraId="26D4662E" w14:textId="77777777" w:rsidR="00A33E92" w:rsidRDefault="00A33E92">
            <w:pPr>
              <w:pBdr>
                <w:top w:val="nil"/>
                <w:left w:val="nil"/>
                <w:bottom w:val="nil"/>
                <w:right w:val="nil"/>
                <w:between w:val="nil"/>
              </w:pBdr>
              <w:spacing w:line="276" w:lineRule="auto"/>
              <w:rPr>
                <w:color w:val="000000"/>
                <w:sz w:val="18"/>
                <w:szCs w:val="18"/>
                <w:highlight w:val="yellow"/>
              </w:rPr>
            </w:pPr>
          </w:p>
        </w:tc>
        <w:tc>
          <w:tcPr>
            <w:tcW w:w="1080" w:type="dxa"/>
          </w:tcPr>
          <w:p w14:paraId="3D60C1FC"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6"/>
                <w:szCs w:val="16"/>
              </w:rPr>
              <w:t>LRAA</w:t>
            </w:r>
            <w:r>
              <w:rPr>
                <w:color w:val="000000"/>
                <w:sz w:val="18"/>
                <w:szCs w:val="18"/>
              </w:rPr>
              <w:t>= 57.2</w:t>
            </w:r>
          </w:p>
          <w:p w14:paraId="43FEC121" w14:textId="77777777" w:rsidR="00A33E92" w:rsidRDefault="00C42ECA">
            <w:pPr>
              <w:pBdr>
                <w:top w:val="nil"/>
                <w:left w:val="nil"/>
                <w:bottom w:val="nil"/>
                <w:right w:val="nil"/>
                <w:between w:val="nil"/>
              </w:pBdr>
              <w:ind w:left="217" w:right="195"/>
              <w:jc w:val="center"/>
              <w:rPr>
                <w:color w:val="000000"/>
                <w:sz w:val="18"/>
                <w:szCs w:val="18"/>
              </w:rPr>
            </w:pPr>
            <w:r>
              <w:rPr>
                <w:color w:val="000000"/>
                <w:sz w:val="16"/>
                <w:szCs w:val="16"/>
              </w:rPr>
              <w:t xml:space="preserve">Range </w:t>
            </w:r>
            <w:r>
              <w:rPr>
                <w:color w:val="000000"/>
                <w:sz w:val="18"/>
                <w:szCs w:val="18"/>
              </w:rPr>
              <w:t>= 35.5-77.3</w:t>
            </w:r>
          </w:p>
        </w:tc>
        <w:tc>
          <w:tcPr>
            <w:tcW w:w="900" w:type="dxa"/>
          </w:tcPr>
          <w:p w14:paraId="1F43EE00"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ug/l</w:t>
            </w:r>
          </w:p>
        </w:tc>
        <w:tc>
          <w:tcPr>
            <w:tcW w:w="825" w:type="dxa"/>
          </w:tcPr>
          <w:p w14:paraId="0C0E35C4"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183169C9"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80.0</w:t>
            </w:r>
          </w:p>
        </w:tc>
        <w:tc>
          <w:tcPr>
            <w:tcW w:w="2340" w:type="dxa"/>
            <w:vMerge/>
          </w:tcPr>
          <w:p w14:paraId="3AB405BB" w14:textId="77777777" w:rsidR="00A33E92" w:rsidRDefault="00A33E92">
            <w:pPr>
              <w:pBdr>
                <w:top w:val="nil"/>
                <w:left w:val="nil"/>
                <w:bottom w:val="nil"/>
                <w:right w:val="nil"/>
                <w:between w:val="nil"/>
              </w:pBdr>
              <w:spacing w:line="276" w:lineRule="auto"/>
              <w:rPr>
                <w:color w:val="000000"/>
                <w:sz w:val="18"/>
                <w:szCs w:val="18"/>
              </w:rPr>
            </w:pPr>
          </w:p>
        </w:tc>
      </w:tr>
      <w:tr w:rsidR="00A33E92" w14:paraId="369452E9" w14:textId="77777777">
        <w:trPr>
          <w:trHeight w:val="815"/>
        </w:trPr>
        <w:tc>
          <w:tcPr>
            <w:tcW w:w="1965" w:type="dxa"/>
          </w:tcPr>
          <w:p w14:paraId="45DE39D1" w14:textId="77777777" w:rsidR="00A33E92" w:rsidRDefault="00C42ECA">
            <w:pPr>
              <w:pBdr>
                <w:top w:val="nil"/>
                <w:left w:val="nil"/>
                <w:bottom w:val="nil"/>
                <w:right w:val="nil"/>
                <w:between w:val="nil"/>
              </w:pBdr>
              <w:spacing w:line="202" w:lineRule="auto"/>
              <w:ind w:left="120"/>
              <w:rPr>
                <w:color w:val="000000"/>
                <w:sz w:val="18"/>
                <w:szCs w:val="18"/>
              </w:rPr>
            </w:pPr>
            <w:r>
              <w:rPr>
                <w:color w:val="000000"/>
                <w:sz w:val="18"/>
                <w:szCs w:val="18"/>
              </w:rPr>
              <w:t>TTHM’s (6)</w:t>
            </w:r>
          </w:p>
          <w:p w14:paraId="795CCF9A"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Trihalomethanes)</w:t>
            </w:r>
          </w:p>
          <w:p w14:paraId="78954E7D" w14:textId="77777777" w:rsidR="00A33E92" w:rsidRDefault="00C42ECA">
            <w:pPr>
              <w:pBdr>
                <w:top w:val="nil"/>
                <w:left w:val="nil"/>
                <w:bottom w:val="nil"/>
                <w:right w:val="nil"/>
                <w:between w:val="nil"/>
              </w:pBdr>
              <w:ind w:left="120"/>
              <w:rPr>
                <w:color w:val="000000"/>
                <w:sz w:val="18"/>
                <w:szCs w:val="18"/>
              </w:rPr>
            </w:pPr>
            <w:r>
              <w:rPr>
                <w:color w:val="000000"/>
                <w:sz w:val="18"/>
                <w:szCs w:val="18"/>
              </w:rPr>
              <w:t>Loc. 3: Water Plant</w:t>
            </w:r>
          </w:p>
        </w:tc>
        <w:tc>
          <w:tcPr>
            <w:tcW w:w="975" w:type="dxa"/>
          </w:tcPr>
          <w:p w14:paraId="12F101E1"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40" w:type="dxa"/>
            <w:vMerge/>
          </w:tcPr>
          <w:p w14:paraId="42E1E0F1" w14:textId="77777777" w:rsidR="00A33E92" w:rsidRDefault="00A33E92">
            <w:pPr>
              <w:pBdr>
                <w:top w:val="nil"/>
                <w:left w:val="nil"/>
                <w:bottom w:val="nil"/>
                <w:right w:val="nil"/>
                <w:between w:val="nil"/>
              </w:pBdr>
              <w:spacing w:line="276" w:lineRule="auto"/>
              <w:rPr>
                <w:color w:val="000000"/>
                <w:sz w:val="18"/>
                <w:szCs w:val="18"/>
                <w:highlight w:val="yellow"/>
              </w:rPr>
            </w:pPr>
          </w:p>
        </w:tc>
        <w:tc>
          <w:tcPr>
            <w:tcW w:w="1080" w:type="dxa"/>
          </w:tcPr>
          <w:p w14:paraId="6E7F4CF9"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6"/>
                <w:szCs w:val="16"/>
              </w:rPr>
              <w:t>LRAA</w:t>
            </w:r>
            <w:r>
              <w:rPr>
                <w:color w:val="000000"/>
                <w:sz w:val="18"/>
                <w:szCs w:val="18"/>
              </w:rPr>
              <w:t>= 56.2</w:t>
            </w:r>
          </w:p>
          <w:p w14:paraId="24B8DAFA" w14:textId="77777777" w:rsidR="00A33E92" w:rsidRDefault="00C42ECA">
            <w:pPr>
              <w:pBdr>
                <w:top w:val="nil"/>
                <w:left w:val="nil"/>
                <w:bottom w:val="nil"/>
                <w:right w:val="nil"/>
                <w:between w:val="nil"/>
              </w:pBdr>
              <w:ind w:left="217" w:right="195"/>
              <w:jc w:val="center"/>
              <w:rPr>
                <w:color w:val="000000"/>
                <w:sz w:val="18"/>
                <w:szCs w:val="18"/>
              </w:rPr>
            </w:pPr>
            <w:r>
              <w:rPr>
                <w:color w:val="000000"/>
                <w:sz w:val="16"/>
                <w:szCs w:val="16"/>
              </w:rPr>
              <w:t xml:space="preserve">Range </w:t>
            </w:r>
            <w:r>
              <w:rPr>
                <w:color w:val="000000"/>
                <w:sz w:val="18"/>
                <w:szCs w:val="18"/>
              </w:rPr>
              <w:t>= 34.4-76.6</w:t>
            </w:r>
          </w:p>
        </w:tc>
        <w:tc>
          <w:tcPr>
            <w:tcW w:w="900" w:type="dxa"/>
          </w:tcPr>
          <w:p w14:paraId="62B57FA9"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ug/l</w:t>
            </w:r>
          </w:p>
        </w:tc>
        <w:tc>
          <w:tcPr>
            <w:tcW w:w="825" w:type="dxa"/>
          </w:tcPr>
          <w:p w14:paraId="67EF643D"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65E55CF0"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80.0</w:t>
            </w:r>
          </w:p>
        </w:tc>
        <w:tc>
          <w:tcPr>
            <w:tcW w:w="2340" w:type="dxa"/>
            <w:vMerge/>
          </w:tcPr>
          <w:p w14:paraId="2B2B48CB" w14:textId="77777777" w:rsidR="00A33E92" w:rsidRDefault="00A33E92">
            <w:pPr>
              <w:pBdr>
                <w:top w:val="nil"/>
                <w:left w:val="nil"/>
                <w:bottom w:val="nil"/>
                <w:right w:val="nil"/>
                <w:between w:val="nil"/>
              </w:pBdr>
              <w:spacing w:line="276" w:lineRule="auto"/>
              <w:rPr>
                <w:color w:val="000000"/>
                <w:sz w:val="18"/>
                <w:szCs w:val="18"/>
              </w:rPr>
            </w:pPr>
          </w:p>
        </w:tc>
      </w:tr>
      <w:tr w:rsidR="00A33E92" w14:paraId="58A66EBC" w14:textId="77777777">
        <w:trPr>
          <w:trHeight w:val="812"/>
        </w:trPr>
        <w:tc>
          <w:tcPr>
            <w:tcW w:w="1965" w:type="dxa"/>
          </w:tcPr>
          <w:p w14:paraId="733D9334" w14:textId="77777777" w:rsidR="00A33E92" w:rsidRDefault="00C42ECA">
            <w:pPr>
              <w:pBdr>
                <w:top w:val="nil"/>
                <w:left w:val="nil"/>
                <w:bottom w:val="nil"/>
                <w:right w:val="nil"/>
                <w:between w:val="nil"/>
              </w:pBdr>
              <w:spacing w:line="202" w:lineRule="auto"/>
              <w:ind w:left="120"/>
              <w:rPr>
                <w:color w:val="000000"/>
                <w:sz w:val="18"/>
                <w:szCs w:val="18"/>
              </w:rPr>
            </w:pPr>
            <w:r>
              <w:rPr>
                <w:color w:val="000000"/>
                <w:sz w:val="18"/>
                <w:szCs w:val="18"/>
              </w:rPr>
              <w:t>TTHMS’s (6)</w:t>
            </w:r>
          </w:p>
          <w:p w14:paraId="1C451493"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Trihalomethanes)</w:t>
            </w:r>
          </w:p>
          <w:p w14:paraId="2133076C" w14:textId="77777777" w:rsidR="00A33E92" w:rsidRDefault="00C42ECA">
            <w:pPr>
              <w:pBdr>
                <w:top w:val="nil"/>
                <w:left w:val="nil"/>
                <w:bottom w:val="nil"/>
                <w:right w:val="nil"/>
                <w:between w:val="nil"/>
              </w:pBdr>
              <w:ind w:left="120"/>
              <w:rPr>
                <w:color w:val="000000"/>
                <w:sz w:val="18"/>
                <w:szCs w:val="18"/>
              </w:rPr>
            </w:pPr>
            <w:r>
              <w:rPr>
                <w:color w:val="000000"/>
                <w:sz w:val="18"/>
                <w:szCs w:val="18"/>
              </w:rPr>
              <w:t>Loc. 4: Lake Forest</w:t>
            </w:r>
          </w:p>
        </w:tc>
        <w:tc>
          <w:tcPr>
            <w:tcW w:w="975" w:type="dxa"/>
          </w:tcPr>
          <w:p w14:paraId="3DB080AB"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40" w:type="dxa"/>
            <w:vMerge/>
          </w:tcPr>
          <w:p w14:paraId="3744F012" w14:textId="77777777" w:rsidR="00A33E92" w:rsidRDefault="00A33E92">
            <w:pPr>
              <w:pBdr>
                <w:top w:val="nil"/>
                <w:left w:val="nil"/>
                <w:bottom w:val="nil"/>
                <w:right w:val="nil"/>
                <w:between w:val="nil"/>
              </w:pBdr>
              <w:spacing w:line="276" w:lineRule="auto"/>
              <w:rPr>
                <w:color w:val="000000"/>
                <w:sz w:val="18"/>
                <w:szCs w:val="18"/>
                <w:highlight w:val="yellow"/>
              </w:rPr>
            </w:pPr>
          </w:p>
        </w:tc>
        <w:tc>
          <w:tcPr>
            <w:tcW w:w="1080" w:type="dxa"/>
          </w:tcPr>
          <w:p w14:paraId="6ABAB51C"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6"/>
                <w:szCs w:val="16"/>
              </w:rPr>
              <w:t>LRAA</w:t>
            </w:r>
            <w:r>
              <w:rPr>
                <w:color w:val="000000"/>
                <w:sz w:val="18"/>
                <w:szCs w:val="18"/>
              </w:rPr>
              <w:t>= 62.1</w:t>
            </w:r>
          </w:p>
          <w:p w14:paraId="17C2D375" w14:textId="77777777" w:rsidR="00A33E92" w:rsidRDefault="00C42ECA">
            <w:pPr>
              <w:pBdr>
                <w:top w:val="nil"/>
                <w:left w:val="nil"/>
                <w:bottom w:val="nil"/>
                <w:right w:val="nil"/>
                <w:between w:val="nil"/>
              </w:pBdr>
              <w:ind w:left="217" w:right="195"/>
              <w:jc w:val="center"/>
              <w:rPr>
                <w:color w:val="000000"/>
                <w:sz w:val="18"/>
                <w:szCs w:val="18"/>
              </w:rPr>
            </w:pPr>
            <w:r>
              <w:rPr>
                <w:color w:val="000000"/>
                <w:sz w:val="16"/>
                <w:szCs w:val="16"/>
              </w:rPr>
              <w:t xml:space="preserve">Range </w:t>
            </w:r>
            <w:r>
              <w:rPr>
                <w:color w:val="000000"/>
                <w:sz w:val="18"/>
                <w:szCs w:val="18"/>
              </w:rPr>
              <w:t>= 37.6-82.1</w:t>
            </w:r>
          </w:p>
        </w:tc>
        <w:tc>
          <w:tcPr>
            <w:tcW w:w="900" w:type="dxa"/>
          </w:tcPr>
          <w:p w14:paraId="2836F2A4"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ug/l</w:t>
            </w:r>
          </w:p>
        </w:tc>
        <w:tc>
          <w:tcPr>
            <w:tcW w:w="825" w:type="dxa"/>
          </w:tcPr>
          <w:p w14:paraId="5F074DD3"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36418619"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80.0</w:t>
            </w:r>
          </w:p>
        </w:tc>
        <w:tc>
          <w:tcPr>
            <w:tcW w:w="2340" w:type="dxa"/>
            <w:vMerge/>
          </w:tcPr>
          <w:p w14:paraId="0AC23CE2" w14:textId="77777777" w:rsidR="00A33E92" w:rsidRDefault="00A33E92">
            <w:pPr>
              <w:pBdr>
                <w:top w:val="nil"/>
                <w:left w:val="nil"/>
                <w:bottom w:val="nil"/>
                <w:right w:val="nil"/>
                <w:between w:val="nil"/>
              </w:pBdr>
              <w:spacing w:line="276" w:lineRule="auto"/>
              <w:rPr>
                <w:color w:val="000000"/>
                <w:sz w:val="18"/>
                <w:szCs w:val="18"/>
              </w:rPr>
            </w:pPr>
          </w:p>
        </w:tc>
      </w:tr>
    </w:tbl>
    <w:p w14:paraId="03F30AD3" w14:textId="77777777" w:rsidR="00A33E92" w:rsidRDefault="00A33E92">
      <w:pPr>
        <w:rPr>
          <w:sz w:val="2"/>
          <w:szCs w:val="2"/>
        </w:rPr>
        <w:sectPr w:rsidR="00A33E92">
          <w:pgSz w:w="12240" w:h="15840"/>
          <w:pgMar w:top="520" w:right="720" w:bottom="2387" w:left="1080" w:header="720" w:footer="720" w:gutter="0"/>
          <w:cols w:space="720"/>
        </w:sectPr>
      </w:pPr>
    </w:p>
    <w:p w14:paraId="1DF3030B" w14:textId="77777777" w:rsidR="00A33E92" w:rsidRDefault="00A33E92">
      <w:pPr>
        <w:pBdr>
          <w:top w:val="nil"/>
          <w:left w:val="nil"/>
          <w:bottom w:val="nil"/>
          <w:right w:val="nil"/>
          <w:between w:val="nil"/>
        </w:pBdr>
        <w:spacing w:line="276" w:lineRule="auto"/>
        <w:rPr>
          <w:sz w:val="2"/>
          <w:szCs w:val="2"/>
        </w:rPr>
      </w:pPr>
    </w:p>
    <w:tbl>
      <w:tblPr>
        <w:tblStyle w:val="a0"/>
        <w:tblW w:w="101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60"/>
        <w:gridCol w:w="960"/>
        <w:gridCol w:w="860"/>
        <w:gridCol w:w="1080"/>
        <w:gridCol w:w="900"/>
        <w:gridCol w:w="820"/>
        <w:gridCol w:w="1260"/>
        <w:gridCol w:w="2340"/>
      </w:tblGrid>
      <w:tr w:rsidR="00A33E92" w14:paraId="0E2B2099" w14:textId="77777777">
        <w:trPr>
          <w:trHeight w:val="239"/>
        </w:trPr>
        <w:tc>
          <w:tcPr>
            <w:tcW w:w="10180" w:type="dxa"/>
            <w:gridSpan w:val="8"/>
          </w:tcPr>
          <w:p w14:paraId="0EC86DED" w14:textId="77777777" w:rsidR="00A33E92" w:rsidRDefault="00A33E92">
            <w:pPr>
              <w:pBdr>
                <w:top w:val="nil"/>
                <w:left w:val="nil"/>
                <w:bottom w:val="nil"/>
                <w:right w:val="nil"/>
                <w:between w:val="nil"/>
              </w:pBdr>
              <w:spacing w:line="220" w:lineRule="auto"/>
              <w:rPr>
                <w:b/>
                <w:bCs/>
                <w:color w:val="000000"/>
              </w:rPr>
            </w:pPr>
          </w:p>
          <w:p w14:paraId="3A2DE807" w14:textId="77777777" w:rsidR="00A33E92" w:rsidRDefault="00A33E92">
            <w:pPr>
              <w:pBdr>
                <w:top w:val="nil"/>
                <w:left w:val="nil"/>
                <w:bottom w:val="nil"/>
                <w:right w:val="nil"/>
                <w:between w:val="nil"/>
              </w:pBdr>
              <w:spacing w:line="220" w:lineRule="auto"/>
              <w:rPr>
                <w:b/>
                <w:bCs/>
                <w:color w:val="000000"/>
              </w:rPr>
            </w:pPr>
          </w:p>
        </w:tc>
      </w:tr>
      <w:tr w:rsidR="00A33E92" w14:paraId="1711D376" w14:textId="77777777">
        <w:trPr>
          <w:trHeight w:val="620"/>
        </w:trPr>
        <w:tc>
          <w:tcPr>
            <w:tcW w:w="1960" w:type="dxa"/>
          </w:tcPr>
          <w:p w14:paraId="278E4F12" w14:textId="77777777" w:rsidR="00A33E92" w:rsidRDefault="00C42ECA">
            <w:pPr>
              <w:pBdr>
                <w:top w:val="nil"/>
                <w:left w:val="nil"/>
                <w:bottom w:val="nil"/>
                <w:right w:val="nil"/>
                <w:between w:val="nil"/>
              </w:pBdr>
              <w:spacing w:before="3"/>
              <w:ind w:left="472"/>
              <w:rPr>
                <w:b/>
                <w:bCs/>
                <w:color w:val="000000"/>
                <w:sz w:val="18"/>
                <w:szCs w:val="18"/>
              </w:rPr>
            </w:pPr>
            <w:r>
              <w:rPr>
                <w:b/>
                <w:bCs/>
                <w:color w:val="000000"/>
                <w:sz w:val="18"/>
                <w:szCs w:val="18"/>
              </w:rPr>
              <w:lastRenderedPageBreak/>
              <w:t>Contaminant</w:t>
            </w:r>
          </w:p>
        </w:tc>
        <w:tc>
          <w:tcPr>
            <w:tcW w:w="960" w:type="dxa"/>
          </w:tcPr>
          <w:p w14:paraId="197C35F1" w14:textId="77777777" w:rsidR="00A33E92" w:rsidRDefault="00C42ECA">
            <w:pPr>
              <w:pBdr>
                <w:top w:val="nil"/>
                <w:left w:val="nil"/>
                <w:bottom w:val="nil"/>
                <w:right w:val="nil"/>
                <w:between w:val="nil"/>
              </w:pBdr>
              <w:spacing w:before="3"/>
              <w:ind w:left="322" w:right="102" w:hanging="197"/>
              <w:rPr>
                <w:b/>
                <w:bCs/>
                <w:color w:val="000000"/>
                <w:sz w:val="18"/>
                <w:szCs w:val="18"/>
              </w:rPr>
            </w:pPr>
            <w:r>
              <w:rPr>
                <w:b/>
                <w:bCs/>
                <w:color w:val="000000"/>
                <w:sz w:val="18"/>
                <w:szCs w:val="18"/>
              </w:rPr>
              <w:t>Violation Y/N</w:t>
            </w:r>
          </w:p>
        </w:tc>
        <w:tc>
          <w:tcPr>
            <w:tcW w:w="860" w:type="dxa"/>
          </w:tcPr>
          <w:p w14:paraId="4D2E0E34" w14:textId="77777777" w:rsidR="00A33E92" w:rsidRDefault="00C42ECA">
            <w:pPr>
              <w:pBdr>
                <w:top w:val="nil"/>
                <w:left w:val="nil"/>
                <w:bottom w:val="nil"/>
                <w:right w:val="nil"/>
                <w:between w:val="nil"/>
              </w:pBdr>
              <w:spacing w:before="3"/>
              <w:ind w:left="139" w:right="122" w:firstLine="6"/>
              <w:rPr>
                <w:b/>
                <w:bCs/>
                <w:color w:val="000000"/>
                <w:sz w:val="18"/>
                <w:szCs w:val="18"/>
              </w:rPr>
            </w:pPr>
            <w:r>
              <w:rPr>
                <w:b/>
                <w:bCs/>
                <w:color w:val="000000"/>
                <w:sz w:val="18"/>
                <w:szCs w:val="18"/>
              </w:rPr>
              <w:t>Date of Sample</w:t>
            </w:r>
          </w:p>
        </w:tc>
        <w:tc>
          <w:tcPr>
            <w:tcW w:w="1080" w:type="dxa"/>
          </w:tcPr>
          <w:p w14:paraId="7AE3CECF" w14:textId="77777777" w:rsidR="00A33E92" w:rsidRDefault="00C42ECA">
            <w:pPr>
              <w:pBdr>
                <w:top w:val="nil"/>
                <w:left w:val="nil"/>
                <w:bottom w:val="nil"/>
                <w:right w:val="nil"/>
                <w:between w:val="nil"/>
              </w:pBdr>
              <w:spacing w:before="3"/>
              <w:ind w:left="205" w:right="181" w:firstLine="123"/>
              <w:rPr>
                <w:b/>
                <w:bCs/>
                <w:color w:val="000000"/>
                <w:sz w:val="18"/>
                <w:szCs w:val="18"/>
              </w:rPr>
            </w:pPr>
            <w:r>
              <w:rPr>
                <w:b/>
                <w:bCs/>
                <w:color w:val="000000"/>
                <w:sz w:val="18"/>
                <w:szCs w:val="18"/>
              </w:rPr>
              <w:t>Level Detected</w:t>
            </w:r>
          </w:p>
        </w:tc>
        <w:tc>
          <w:tcPr>
            <w:tcW w:w="900" w:type="dxa"/>
          </w:tcPr>
          <w:p w14:paraId="1081C6F3" w14:textId="77777777" w:rsidR="00A33E92" w:rsidRDefault="00C42ECA">
            <w:pPr>
              <w:pBdr>
                <w:top w:val="nil"/>
                <w:left w:val="nil"/>
                <w:bottom w:val="nil"/>
                <w:right w:val="nil"/>
                <w:between w:val="nil"/>
              </w:pBdr>
              <w:spacing w:before="3"/>
              <w:ind w:left="20"/>
              <w:jc w:val="center"/>
              <w:rPr>
                <w:b/>
                <w:bCs/>
                <w:color w:val="000000"/>
                <w:sz w:val="18"/>
                <w:szCs w:val="18"/>
              </w:rPr>
            </w:pPr>
            <w:r>
              <w:rPr>
                <w:b/>
                <w:bCs/>
                <w:color w:val="000000"/>
                <w:sz w:val="18"/>
                <w:szCs w:val="18"/>
              </w:rPr>
              <w:t>Unit</w:t>
            </w:r>
          </w:p>
        </w:tc>
        <w:tc>
          <w:tcPr>
            <w:tcW w:w="820" w:type="dxa"/>
          </w:tcPr>
          <w:p w14:paraId="5DBA138B" w14:textId="77777777" w:rsidR="00A33E92" w:rsidRDefault="00C42ECA">
            <w:pPr>
              <w:pBdr>
                <w:top w:val="nil"/>
                <w:left w:val="nil"/>
                <w:bottom w:val="nil"/>
                <w:right w:val="nil"/>
                <w:between w:val="nil"/>
              </w:pBdr>
              <w:spacing w:before="3"/>
              <w:ind w:left="10"/>
              <w:jc w:val="center"/>
              <w:rPr>
                <w:b/>
                <w:bCs/>
                <w:color w:val="000000"/>
                <w:sz w:val="18"/>
                <w:szCs w:val="18"/>
              </w:rPr>
            </w:pPr>
            <w:r>
              <w:rPr>
                <w:b/>
                <w:bCs/>
                <w:color w:val="000000"/>
                <w:sz w:val="18"/>
                <w:szCs w:val="18"/>
              </w:rPr>
              <w:t>MCLG</w:t>
            </w:r>
          </w:p>
        </w:tc>
        <w:tc>
          <w:tcPr>
            <w:tcW w:w="1260" w:type="dxa"/>
          </w:tcPr>
          <w:p w14:paraId="468CAF56" w14:textId="77777777" w:rsidR="00A33E92" w:rsidRDefault="00C42ECA">
            <w:pPr>
              <w:pBdr>
                <w:top w:val="nil"/>
                <w:left w:val="nil"/>
                <w:bottom w:val="nil"/>
                <w:right w:val="nil"/>
                <w:between w:val="nil"/>
              </w:pBdr>
              <w:ind w:left="76" w:right="74"/>
              <w:jc w:val="center"/>
              <w:rPr>
                <w:b/>
                <w:bCs/>
                <w:color w:val="000000"/>
                <w:sz w:val="18"/>
                <w:szCs w:val="18"/>
              </w:rPr>
            </w:pPr>
            <w:r>
              <w:rPr>
                <w:b/>
                <w:bCs/>
                <w:color w:val="000000"/>
                <w:sz w:val="18"/>
                <w:szCs w:val="18"/>
              </w:rPr>
              <w:t>Regulatory Limit (MCL, TT or AL)</w:t>
            </w:r>
          </w:p>
        </w:tc>
        <w:tc>
          <w:tcPr>
            <w:tcW w:w="2340" w:type="dxa"/>
          </w:tcPr>
          <w:p w14:paraId="1E2F490A" w14:textId="77777777" w:rsidR="00A33E92" w:rsidRDefault="00C42ECA">
            <w:pPr>
              <w:pBdr>
                <w:top w:val="nil"/>
                <w:left w:val="nil"/>
                <w:bottom w:val="nil"/>
                <w:right w:val="nil"/>
                <w:between w:val="nil"/>
              </w:pBdr>
              <w:spacing w:before="3"/>
              <w:ind w:left="579" w:hanging="33"/>
              <w:rPr>
                <w:b/>
                <w:bCs/>
                <w:color w:val="000000"/>
                <w:sz w:val="18"/>
                <w:szCs w:val="18"/>
              </w:rPr>
            </w:pPr>
            <w:r>
              <w:rPr>
                <w:b/>
                <w:bCs/>
                <w:color w:val="000000"/>
                <w:sz w:val="18"/>
                <w:szCs w:val="18"/>
              </w:rPr>
              <w:t>Likely source of Contamination</w:t>
            </w:r>
          </w:p>
        </w:tc>
      </w:tr>
      <w:tr w:rsidR="00A33E92" w14:paraId="4A115CCD" w14:textId="77777777">
        <w:trPr>
          <w:trHeight w:val="820"/>
        </w:trPr>
        <w:tc>
          <w:tcPr>
            <w:tcW w:w="1960" w:type="dxa"/>
          </w:tcPr>
          <w:p w14:paraId="21EA0CA4" w14:textId="77777777" w:rsidR="00A33E92" w:rsidRDefault="00C42ECA">
            <w:pPr>
              <w:pBdr>
                <w:top w:val="nil"/>
                <w:left w:val="nil"/>
                <w:bottom w:val="nil"/>
                <w:right w:val="nil"/>
                <w:between w:val="nil"/>
              </w:pBdr>
              <w:spacing w:line="203" w:lineRule="auto"/>
              <w:ind w:left="120"/>
              <w:rPr>
                <w:color w:val="000000"/>
                <w:sz w:val="18"/>
                <w:szCs w:val="18"/>
              </w:rPr>
            </w:pPr>
            <w:r>
              <w:rPr>
                <w:color w:val="000000"/>
                <w:sz w:val="18"/>
                <w:szCs w:val="18"/>
              </w:rPr>
              <w:t>HAA5’s (6)</w:t>
            </w:r>
          </w:p>
          <w:p w14:paraId="2AF3C0F4"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Haloacetic Acids)</w:t>
            </w:r>
          </w:p>
          <w:p w14:paraId="643E0E28" w14:textId="77777777" w:rsidR="00A33E92" w:rsidRDefault="00C42ECA">
            <w:pPr>
              <w:pBdr>
                <w:top w:val="nil"/>
                <w:left w:val="nil"/>
                <w:bottom w:val="nil"/>
                <w:right w:val="nil"/>
                <w:between w:val="nil"/>
              </w:pBdr>
              <w:ind w:left="120"/>
              <w:rPr>
                <w:color w:val="000000"/>
                <w:sz w:val="18"/>
                <w:szCs w:val="18"/>
              </w:rPr>
            </w:pPr>
            <w:r>
              <w:rPr>
                <w:color w:val="000000"/>
                <w:sz w:val="18"/>
                <w:szCs w:val="18"/>
              </w:rPr>
              <w:t>Loc. 1: SUNY Police</w:t>
            </w:r>
          </w:p>
        </w:tc>
        <w:tc>
          <w:tcPr>
            <w:tcW w:w="960" w:type="dxa"/>
          </w:tcPr>
          <w:p w14:paraId="3BB1F33E" w14:textId="77777777" w:rsidR="00A33E92" w:rsidRDefault="00C42ECA">
            <w:pPr>
              <w:pBdr>
                <w:top w:val="nil"/>
                <w:left w:val="nil"/>
                <w:bottom w:val="nil"/>
                <w:right w:val="nil"/>
                <w:between w:val="nil"/>
              </w:pBdr>
              <w:spacing w:line="203" w:lineRule="auto"/>
              <w:ind w:left="15"/>
              <w:jc w:val="center"/>
              <w:rPr>
                <w:color w:val="000000"/>
                <w:sz w:val="18"/>
                <w:szCs w:val="18"/>
              </w:rPr>
            </w:pPr>
            <w:r>
              <w:rPr>
                <w:color w:val="000000"/>
                <w:sz w:val="18"/>
                <w:szCs w:val="18"/>
              </w:rPr>
              <w:t>No</w:t>
            </w:r>
          </w:p>
        </w:tc>
        <w:tc>
          <w:tcPr>
            <w:tcW w:w="860" w:type="dxa"/>
            <w:vMerge w:val="restart"/>
          </w:tcPr>
          <w:p w14:paraId="34CD5BC7" w14:textId="77777777" w:rsidR="00A33E92" w:rsidRDefault="00A33E92">
            <w:pPr>
              <w:pBdr>
                <w:top w:val="nil"/>
                <w:left w:val="nil"/>
                <w:bottom w:val="nil"/>
                <w:right w:val="nil"/>
                <w:between w:val="nil"/>
              </w:pBdr>
              <w:ind w:left="10"/>
              <w:jc w:val="center"/>
              <w:rPr>
                <w:color w:val="000000"/>
                <w:sz w:val="18"/>
                <w:szCs w:val="18"/>
              </w:rPr>
            </w:pPr>
          </w:p>
          <w:p w14:paraId="4546BB5B"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2/12/25</w:t>
            </w:r>
          </w:p>
          <w:p w14:paraId="458E78A3"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5/6/25</w:t>
            </w:r>
          </w:p>
          <w:p w14:paraId="05B6D23F"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9/23/25</w:t>
            </w:r>
          </w:p>
          <w:p w14:paraId="51AC63DF" w14:textId="77777777" w:rsidR="00A33E92" w:rsidRDefault="00C42ECA">
            <w:pPr>
              <w:pBdr>
                <w:top w:val="nil"/>
                <w:left w:val="nil"/>
                <w:bottom w:val="nil"/>
                <w:right w:val="nil"/>
                <w:between w:val="nil"/>
              </w:pBdr>
              <w:ind w:left="10"/>
              <w:jc w:val="center"/>
              <w:rPr>
                <w:color w:val="000000"/>
                <w:sz w:val="18"/>
                <w:szCs w:val="18"/>
              </w:rPr>
            </w:pPr>
            <w:r>
              <w:rPr>
                <w:color w:val="000000"/>
                <w:sz w:val="18"/>
                <w:szCs w:val="18"/>
              </w:rPr>
              <w:t>11/12/25</w:t>
            </w:r>
          </w:p>
        </w:tc>
        <w:tc>
          <w:tcPr>
            <w:tcW w:w="1080" w:type="dxa"/>
          </w:tcPr>
          <w:p w14:paraId="5D804990" w14:textId="77777777" w:rsidR="00A33E92" w:rsidRDefault="00C42ECA">
            <w:pPr>
              <w:pBdr>
                <w:top w:val="nil"/>
                <w:left w:val="nil"/>
                <w:bottom w:val="nil"/>
                <w:right w:val="nil"/>
                <w:between w:val="nil"/>
              </w:pBdr>
              <w:spacing w:line="203" w:lineRule="auto"/>
              <w:ind w:left="20"/>
              <w:jc w:val="center"/>
              <w:rPr>
                <w:color w:val="000000"/>
                <w:sz w:val="18"/>
                <w:szCs w:val="18"/>
              </w:rPr>
            </w:pPr>
            <w:r>
              <w:rPr>
                <w:color w:val="000000"/>
                <w:sz w:val="16"/>
                <w:szCs w:val="16"/>
              </w:rPr>
              <w:t>LRAA</w:t>
            </w:r>
            <w:r>
              <w:rPr>
                <w:color w:val="000000"/>
                <w:sz w:val="18"/>
                <w:szCs w:val="18"/>
              </w:rPr>
              <w:t>= 28.4</w:t>
            </w:r>
          </w:p>
          <w:p w14:paraId="1D92F434" w14:textId="77777777" w:rsidR="00A33E92" w:rsidRDefault="00C42ECA">
            <w:pPr>
              <w:pBdr>
                <w:top w:val="nil"/>
                <w:left w:val="nil"/>
                <w:bottom w:val="nil"/>
                <w:right w:val="nil"/>
                <w:between w:val="nil"/>
              </w:pBdr>
              <w:ind w:left="195" w:right="173"/>
              <w:jc w:val="center"/>
              <w:rPr>
                <w:color w:val="000000"/>
                <w:sz w:val="18"/>
                <w:szCs w:val="18"/>
              </w:rPr>
            </w:pPr>
            <w:r>
              <w:rPr>
                <w:color w:val="000000"/>
                <w:sz w:val="16"/>
                <w:szCs w:val="16"/>
              </w:rPr>
              <w:t xml:space="preserve">Range </w:t>
            </w:r>
            <w:r>
              <w:rPr>
                <w:color w:val="000000"/>
                <w:sz w:val="18"/>
                <w:szCs w:val="18"/>
              </w:rPr>
              <w:t>= 23.</w:t>
            </w:r>
            <w:r>
              <w:rPr>
                <w:sz w:val="18"/>
                <w:szCs w:val="18"/>
              </w:rPr>
              <w:t>7</w:t>
            </w:r>
            <w:r>
              <w:rPr>
                <w:color w:val="000000"/>
                <w:sz w:val="18"/>
                <w:szCs w:val="18"/>
              </w:rPr>
              <w:t>-37.3</w:t>
            </w:r>
          </w:p>
        </w:tc>
        <w:tc>
          <w:tcPr>
            <w:tcW w:w="900" w:type="dxa"/>
          </w:tcPr>
          <w:p w14:paraId="29AF2F08" w14:textId="77777777" w:rsidR="00A33E92" w:rsidRDefault="00C42ECA">
            <w:pPr>
              <w:pBdr>
                <w:top w:val="nil"/>
                <w:left w:val="nil"/>
                <w:bottom w:val="nil"/>
                <w:right w:val="nil"/>
                <w:between w:val="nil"/>
              </w:pBdr>
              <w:spacing w:line="203" w:lineRule="auto"/>
              <w:ind w:left="20"/>
              <w:jc w:val="center"/>
              <w:rPr>
                <w:color w:val="000000"/>
                <w:sz w:val="18"/>
                <w:szCs w:val="18"/>
              </w:rPr>
            </w:pPr>
            <w:r>
              <w:rPr>
                <w:color w:val="000000"/>
                <w:sz w:val="18"/>
                <w:szCs w:val="18"/>
              </w:rPr>
              <w:t>ug/l</w:t>
            </w:r>
          </w:p>
        </w:tc>
        <w:tc>
          <w:tcPr>
            <w:tcW w:w="820" w:type="dxa"/>
          </w:tcPr>
          <w:p w14:paraId="40AC0BF7" w14:textId="77777777" w:rsidR="00A33E92" w:rsidRDefault="00C42ECA">
            <w:pPr>
              <w:pBdr>
                <w:top w:val="nil"/>
                <w:left w:val="nil"/>
                <w:bottom w:val="nil"/>
                <w:right w:val="nil"/>
                <w:between w:val="nil"/>
              </w:pBdr>
              <w:spacing w:line="203" w:lineRule="auto"/>
              <w:ind w:left="10"/>
              <w:jc w:val="center"/>
              <w:rPr>
                <w:color w:val="000000"/>
                <w:sz w:val="18"/>
                <w:szCs w:val="18"/>
              </w:rPr>
            </w:pPr>
            <w:r>
              <w:rPr>
                <w:color w:val="000000"/>
                <w:sz w:val="18"/>
                <w:szCs w:val="18"/>
              </w:rPr>
              <w:t>N/A</w:t>
            </w:r>
          </w:p>
        </w:tc>
        <w:tc>
          <w:tcPr>
            <w:tcW w:w="1260" w:type="dxa"/>
          </w:tcPr>
          <w:p w14:paraId="2353D634" w14:textId="77777777" w:rsidR="00A33E92" w:rsidRDefault="00C42ECA">
            <w:pPr>
              <w:pBdr>
                <w:top w:val="nil"/>
                <w:left w:val="nil"/>
                <w:bottom w:val="nil"/>
                <w:right w:val="nil"/>
                <w:between w:val="nil"/>
              </w:pBdr>
              <w:spacing w:line="203" w:lineRule="auto"/>
              <w:ind w:left="74" w:right="74"/>
              <w:jc w:val="center"/>
              <w:rPr>
                <w:color w:val="000000"/>
                <w:sz w:val="18"/>
                <w:szCs w:val="18"/>
              </w:rPr>
            </w:pPr>
            <w:r>
              <w:rPr>
                <w:color w:val="000000"/>
                <w:sz w:val="18"/>
                <w:szCs w:val="18"/>
              </w:rPr>
              <w:t>60.0</w:t>
            </w:r>
          </w:p>
        </w:tc>
        <w:tc>
          <w:tcPr>
            <w:tcW w:w="2340" w:type="dxa"/>
            <w:vMerge w:val="restart"/>
          </w:tcPr>
          <w:p w14:paraId="624D49B4" w14:textId="77777777" w:rsidR="00A33E92" w:rsidRDefault="00C42ECA">
            <w:pPr>
              <w:pBdr>
                <w:top w:val="nil"/>
                <w:left w:val="nil"/>
                <w:bottom w:val="nil"/>
                <w:right w:val="nil"/>
                <w:between w:val="nil"/>
              </w:pBdr>
              <w:ind w:left="110" w:right="183"/>
              <w:rPr>
                <w:color w:val="000000"/>
                <w:sz w:val="18"/>
                <w:szCs w:val="18"/>
              </w:rPr>
            </w:pPr>
            <w:r>
              <w:rPr>
                <w:color w:val="000000"/>
                <w:sz w:val="18"/>
                <w:szCs w:val="18"/>
              </w:rPr>
              <w:t>By-product of drinking water chlorination</w:t>
            </w:r>
          </w:p>
        </w:tc>
      </w:tr>
      <w:tr w:rsidR="00A33E92" w14:paraId="11653975" w14:textId="77777777">
        <w:trPr>
          <w:trHeight w:val="816"/>
        </w:trPr>
        <w:tc>
          <w:tcPr>
            <w:tcW w:w="1960" w:type="dxa"/>
          </w:tcPr>
          <w:p w14:paraId="1721F938" w14:textId="77777777" w:rsidR="00A33E92" w:rsidRDefault="00C42ECA">
            <w:pPr>
              <w:pBdr>
                <w:top w:val="nil"/>
                <w:left w:val="nil"/>
                <w:bottom w:val="nil"/>
                <w:right w:val="nil"/>
                <w:between w:val="nil"/>
              </w:pBdr>
              <w:spacing w:line="202" w:lineRule="auto"/>
              <w:ind w:left="120"/>
              <w:rPr>
                <w:color w:val="000000"/>
                <w:sz w:val="18"/>
                <w:szCs w:val="18"/>
              </w:rPr>
            </w:pPr>
            <w:r>
              <w:rPr>
                <w:color w:val="000000"/>
                <w:sz w:val="18"/>
                <w:szCs w:val="18"/>
              </w:rPr>
              <w:t>HAA5’s (6)</w:t>
            </w:r>
          </w:p>
          <w:p w14:paraId="0D629D88"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Haloacetic Acids)</w:t>
            </w:r>
          </w:p>
          <w:p w14:paraId="1B422920" w14:textId="77777777" w:rsidR="00A33E92" w:rsidRDefault="00C42ECA">
            <w:pPr>
              <w:pBdr>
                <w:top w:val="nil"/>
                <w:left w:val="nil"/>
                <w:bottom w:val="nil"/>
                <w:right w:val="nil"/>
                <w:between w:val="nil"/>
              </w:pBdr>
              <w:ind w:left="120"/>
              <w:rPr>
                <w:color w:val="000000"/>
                <w:sz w:val="18"/>
                <w:szCs w:val="18"/>
              </w:rPr>
            </w:pPr>
            <w:r>
              <w:rPr>
                <w:color w:val="000000"/>
                <w:sz w:val="18"/>
                <w:szCs w:val="18"/>
              </w:rPr>
              <w:t>Loc. 2: McDonalds’s</w:t>
            </w:r>
          </w:p>
          <w:p w14:paraId="54306560" w14:textId="77777777" w:rsidR="00A33E92" w:rsidRDefault="00C42ECA">
            <w:pPr>
              <w:pBdr>
                <w:top w:val="nil"/>
                <w:left w:val="nil"/>
                <w:bottom w:val="nil"/>
                <w:right w:val="nil"/>
                <w:between w:val="nil"/>
              </w:pBdr>
              <w:spacing w:line="203" w:lineRule="auto"/>
              <w:ind w:left="120"/>
              <w:rPr>
                <w:color w:val="000000"/>
                <w:sz w:val="18"/>
                <w:szCs w:val="18"/>
              </w:rPr>
            </w:pPr>
            <w:r>
              <w:rPr>
                <w:color w:val="000000"/>
                <w:sz w:val="18"/>
                <w:szCs w:val="18"/>
              </w:rPr>
              <w:t>Rt. 9</w:t>
            </w:r>
          </w:p>
        </w:tc>
        <w:tc>
          <w:tcPr>
            <w:tcW w:w="960" w:type="dxa"/>
          </w:tcPr>
          <w:p w14:paraId="5FADE8EB"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60" w:type="dxa"/>
            <w:vMerge/>
          </w:tcPr>
          <w:p w14:paraId="2DCD5F6E" w14:textId="77777777" w:rsidR="00A33E92" w:rsidRDefault="00A33E92">
            <w:pPr>
              <w:pBdr>
                <w:top w:val="nil"/>
                <w:left w:val="nil"/>
                <w:bottom w:val="nil"/>
                <w:right w:val="nil"/>
                <w:between w:val="nil"/>
              </w:pBdr>
              <w:spacing w:line="276" w:lineRule="auto"/>
              <w:rPr>
                <w:color w:val="000000"/>
                <w:sz w:val="18"/>
                <w:szCs w:val="18"/>
                <w:highlight w:val="yellow"/>
              </w:rPr>
            </w:pPr>
          </w:p>
        </w:tc>
        <w:tc>
          <w:tcPr>
            <w:tcW w:w="1080" w:type="dxa"/>
          </w:tcPr>
          <w:p w14:paraId="3AD2D38E"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6"/>
                <w:szCs w:val="16"/>
              </w:rPr>
              <w:t>LRAA</w:t>
            </w:r>
            <w:r>
              <w:rPr>
                <w:color w:val="000000"/>
                <w:sz w:val="18"/>
                <w:szCs w:val="18"/>
              </w:rPr>
              <w:t>= 28.4</w:t>
            </w:r>
          </w:p>
          <w:p w14:paraId="450ACB33" w14:textId="77777777" w:rsidR="00A33E92" w:rsidRDefault="00C42ECA">
            <w:pPr>
              <w:pBdr>
                <w:top w:val="nil"/>
                <w:left w:val="nil"/>
                <w:bottom w:val="nil"/>
                <w:right w:val="nil"/>
                <w:between w:val="nil"/>
              </w:pBdr>
              <w:ind w:left="195" w:right="173"/>
              <w:jc w:val="center"/>
              <w:rPr>
                <w:color w:val="000000"/>
                <w:sz w:val="18"/>
                <w:szCs w:val="18"/>
              </w:rPr>
            </w:pPr>
            <w:r>
              <w:rPr>
                <w:color w:val="000000"/>
                <w:sz w:val="16"/>
                <w:szCs w:val="16"/>
              </w:rPr>
              <w:t xml:space="preserve">Range </w:t>
            </w:r>
            <w:r>
              <w:rPr>
                <w:color w:val="000000"/>
                <w:sz w:val="18"/>
                <w:szCs w:val="18"/>
              </w:rPr>
              <w:t>= 22.4-38.8</w:t>
            </w:r>
          </w:p>
        </w:tc>
        <w:tc>
          <w:tcPr>
            <w:tcW w:w="900" w:type="dxa"/>
          </w:tcPr>
          <w:p w14:paraId="4A222A7C"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ug/l</w:t>
            </w:r>
          </w:p>
        </w:tc>
        <w:tc>
          <w:tcPr>
            <w:tcW w:w="820" w:type="dxa"/>
          </w:tcPr>
          <w:p w14:paraId="1BC4B16A"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63D6E53B"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60.0</w:t>
            </w:r>
          </w:p>
        </w:tc>
        <w:tc>
          <w:tcPr>
            <w:tcW w:w="2340" w:type="dxa"/>
            <w:vMerge/>
          </w:tcPr>
          <w:p w14:paraId="4624EB57" w14:textId="77777777" w:rsidR="00A33E92" w:rsidRDefault="00A33E92">
            <w:pPr>
              <w:pBdr>
                <w:top w:val="nil"/>
                <w:left w:val="nil"/>
                <w:bottom w:val="nil"/>
                <w:right w:val="nil"/>
                <w:between w:val="nil"/>
              </w:pBdr>
              <w:spacing w:line="276" w:lineRule="auto"/>
              <w:rPr>
                <w:color w:val="000000"/>
                <w:sz w:val="18"/>
                <w:szCs w:val="18"/>
              </w:rPr>
            </w:pPr>
          </w:p>
        </w:tc>
      </w:tr>
      <w:tr w:rsidR="00A33E92" w14:paraId="2E281455" w14:textId="77777777">
        <w:trPr>
          <w:trHeight w:val="813"/>
        </w:trPr>
        <w:tc>
          <w:tcPr>
            <w:tcW w:w="1960" w:type="dxa"/>
          </w:tcPr>
          <w:p w14:paraId="7359F09A" w14:textId="77777777" w:rsidR="00A33E92" w:rsidRDefault="00C42ECA">
            <w:pPr>
              <w:pBdr>
                <w:top w:val="nil"/>
                <w:left w:val="nil"/>
                <w:bottom w:val="nil"/>
                <w:right w:val="nil"/>
                <w:between w:val="nil"/>
              </w:pBdr>
              <w:spacing w:line="202" w:lineRule="auto"/>
              <w:ind w:left="120"/>
              <w:rPr>
                <w:color w:val="000000"/>
                <w:sz w:val="18"/>
                <w:szCs w:val="18"/>
              </w:rPr>
            </w:pPr>
            <w:r>
              <w:rPr>
                <w:color w:val="000000"/>
                <w:sz w:val="18"/>
                <w:szCs w:val="18"/>
              </w:rPr>
              <w:t>HAA5’s (6)</w:t>
            </w:r>
          </w:p>
          <w:p w14:paraId="5C703F80"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Haloacetic Acids)</w:t>
            </w:r>
          </w:p>
          <w:p w14:paraId="5940FF92" w14:textId="77777777" w:rsidR="00A33E92" w:rsidRDefault="00C42ECA">
            <w:pPr>
              <w:pBdr>
                <w:top w:val="nil"/>
                <w:left w:val="nil"/>
                <w:bottom w:val="nil"/>
                <w:right w:val="nil"/>
                <w:between w:val="nil"/>
              </w:pBdr>
              <w:ind w:left="120"/>
              <w:rPr>
                <w:color w:val="000000"/>
                <w:sz w:val="18"/>
                <w:szCs w:val="18"/>
              </w:rPr>
            </w:pPr>
            <w:r>
              <w:rPr>
                <w:color w:val="000000"/>
                <w:sz w:val="18"/>
                <w:szCs w:val="18"/>
              </w:rPr>
              <w:t>Loc. 3: Water Plant</w:t>
            </w:r>
          </w:p>
        </w:tc>
        <w:tc>
          <w:tcPr>
            <w:tcW w:w="960" w:type="dxa"/>
          </w:tcPr>
          <w:p w14:paraId="2D99575C"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60" w:type="dxa"/>
            <w:vMerge/>
          </w:tcPr>
          <w:p w14:paraId="6EB93DA9" w14:textId="77777777" w:rsidR="00A33E92" w:rsidRDefault="00A33E92">
            <w:pPr>
              <w:pBdr>
                <w:top w:val="nil"/>
                <w:left w:val="nil"/>
                <w:bottom w:val="nil"/>
                <w:right w:val="nil"/>
                <w:between w:val="nil"/>
              </w:pBdr>
              <w:spacing w:line="276" w:lineRule="auto"/>
              <w:rPr>
                <w:color w:val="000000"/>
                <w:sz w:val="18"/>
                <w:szCs w:val="18"/>
                <w:highlight w:val="yellow"/>
              </w:rPr>
            </w:pPr>
          </w:p>
        </w:tc>
        <w:tc>
          <w:tcPr>
            <w:tcW w:w="1080" w:type="dxa"/>
          </w:tcPr>
          <w:p w14:paraId="537F630C"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6"/>
                <w:szCs w:val="16"/>
              </w:rPr>
              <w:t>LRAA</w:t>
            </w:r>
            <w:r>
              <w:rPr>
                <w:color w:val="000000"/>
                <w:sz w:val="18"/>
                <w:szCs w:val="18"/>
              </w:rPr>
              <w:t>= 26.5</w:t>
            </w:r>
          </w:p>
          <w:p w14:paraId="59079781" w14:textId="77777777" w:rsidR="00A33E92" w:rsidRDefault="00C42ECA">
            <w:pPr>
              <w:pBdr>
                <w:top w:val="nil"/>
                <w:left w:val="nil"/>
                <w:bottom w:val="nil"/>
                <w:right w:val="nil"/>
                <w:between w:val="nil"/>
              </w:pBdr>
              <w:ind w:left="195" w:right="173"/>
              <w:jc w:val="center"/>
              <w:rPr>
                <w:color w:val="000000"/>
                <w:sz w:val="18"/>
                <w:szCs w:val="18"/>
              </w:rPr>
            </w:pPr>
            <w:r>
              <w:rPr>
                <w:color w:val="000000"/>
                <w:sz w:val="16"/>
                <w:szCs w:val="16"/>
              </w:rPr>
              <w:t xml:space="preserve">Range </w:t>
            </w:r>
            <w:r>
              <w:rPr>
                <w:color w:val="000000"/>
                <w:sz w:val="18"/>
                <w:szCs w:val="18"/>
              </w:rPr>
              <w:t>= 21.5-31.9</w:t>
            </w:r>
          </w:p>
        </w:tc>
        <w:tc>
          <w:tcPr>
            <w:tcW w:w="900" w:type="dxa"/>
          </w:tcPr>
          <w:p w14:paraId="134C0908"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ug/l</w:t>
            </w:r>
          </w:p>
        </w:tc>
        <w:tc>
          <w:tcPr>
            <w:tcW w:w="820" w:type="dxa"/>
          </w:tcPr>
          <w:p w14:paraId="67033139"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00845631"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60.0</w:t>
            </w:r>
          </w:p>
        </w:tc>
        <w:tc>
          <w:tcPr>
            <w:tcW w:w="2340" w:type="dxa"/>
            <w:vMerge/>
          </w:tcPr>
          <w:p w14:paraId="6FEB3A4A" w14:textId="77777777" w:rsidR="00A33E92" w:rsidRDefault="00A33E92">
            <w:pPr>
              <w:pBdr>
                <w:top w:val="nil"/>
                <w:left w:val="nil"/>
                <w:bottom w:val="nil"/>
                <w:right w:val="nil"/>
                <w:between w:val="nil"/>
              </w:pBdr>
              <w:spacing w:line="276" w:lineRule="auto"/>
              <w:rPr>
                <w:color w:val="000000"/>
                <w:sz w:val="18"/>
                <w:szCs w:val="18"/>
              </w:rPr>
            </w:pPr>
          </w:p>
        </w:tc>
      </w:tr>
      <w:tr w:rsidR="00A33E92" w14:paraId="11FED22C" w14:textId="77777777">
        <w:trPr>
          <w:trHeight w:val="590"/>
        </w:trPr>
        <w:tc>
          <w:tcPr>
            <w:tcW w:w="1960" w:type="dxa"/>
          </w:tcPr>
          <w:p w14:paraId="52A0D207" w14:textId="77777777" w:rsidR="00A33E92" w:rsidRDefault="00C42ECA">
            <w:pPr>
              <w:pBdr>
                <w:top w:val="nil"/>
                <w:left w:val="nil"/>
                <w:bottom w:val="nil"/>
                <w:right w:val="nil"/>
                <w:between w:val="nil"/>
              </w:pBdr>
              <w:spacing w:line="202" w:lineRule="auto"/>
              <w:ind w:left="120"/>
              <w:rPr>
                <w:color w:val="000000"/>
                <w:sz w:val="18"/>
                <w:szCs w:val="18"/>
              </w:rPr>
            </w:pPr>
            <w:r>
              <w:rPr>
                <w:color w:val="000000"/>
                <w:sz w:val="18"/>
                <w:szCs w:val="18"/>
              </w:rPr>
              <w:t>HAA5’s (6)</w:t>
            </w:r>
          </w:p>
          <w:p w14:paraId="7EA62584" w14:textId="77777777" w:rsidR="00A33E92" w:rsidRDefault="00C42ECA">
            <w:pPr>
              <w:pBdr>
                <w:top w:val="nil"/>
                <w:left w:val="nil"/>
                <w:bottom w:val="nil"/>
                <w:right w:val="nil"/>
                <w:between w:val="nil"/>
              </w:pBdr>
              <w:ind w:left="120"/>
              <w:rPr>
                <w:color w:val="000000"/>
                <w:sz w:val="16"/>
                <w:szCs w:val="16"/>
              </w:rPr>
            </w:pPr>
            <w:r>
              <w:rPr>
                <w:color w:val="000000"/>
                <w:sz w:val="16"/>
                <w:szCs w:val="16"/>
              </w:rPr>
              <w:t>(Total Haloacetic Acids)</w:t>
            </w:r>
          </w:p>
          <w:p w14:paraId="46FA2407" w14:textId="77777777" w:rsidR="00A33E92" w:rsidRDefault="00C42ECA">
            <w:pPr>
              <w:pBdr>
                <w:top w:val="nil"/>
                <w:left w:val="nil"/>
                <w:bottom w:val="nil"/>
                <w:right w:val="nil"/>
                <w:between w:val="nil"/>
              </w:pBdr>
              <w:spacing w:line="185" w:lineRule="auto"/>
              <w:ind w:left="120"/>
              <w:rPr>
                <w:color w:val="000000"/>
                <w:sz w:val="18"/>
                <w:szCs w:val="18"/>
              </w:rPr>
            </w:pPr>
            <w:r>
              <w:rPr>
                <w:color w:val="000000"/>
                <w:sz w:val="18"/>
                <w:szCs w:val="18"/>
              </w:rPr>
              <w:t>Location 4: Lake Forest</w:t>
            </w:r>
          </w:p>
        </w:tc>
        <w:tc>
          <w:tcPr>
            <w:tcW w:w="960" w:type="dxa"/>
          </w:tcPr>
          <w:p w14:paraId="0544E9C0" w14:textId="77777777" w:rsidR="00A33E92" w:rsidRDefault="00C42ECA">
            <w:pPr>
              <w:pBdr>
                <w:top w:val="nil"/>
                <w:left w:val="nil"/>
                <w:bottom w:val="nil"/>
                <w:right w:val="nil"/>
                <w:between w:val="nil"/>
              </w:pBdr>
              <w:spacing w:line="202" w:lineRule="auto"/>
              <w:ind w:left="15"/>
              <w:jc w:val="center"/>
              <w:rPr>
                <w:color w:val="000000"/>
                <w:sz w:val="18"/>
                <w:szCs w:val="18"/>
              </w:rPr>
            </w:pPr>
            <w:r>
              <w:rPr>
                <w:color w:val="000000"/>
                <w:sz w:val="18"/>
                <w:szCs w:val="18"/>
              </w:rPr>
              <w:t>No</w:t>
            </w:r>
          </w:p>
        </w:tc>
        <w:tc>
          <w:tcPr>
            <w:tcW w:w="860" w:type="dxa"/>
            <w:vMerge/>
          </w:tcPr>
          <w:p w14:paraId="3FC82FFC" w14:textId="77777777" w:rsidR="00A33E92" w:rsidRDefault="00A33E92">
            <w:pPr>
              <w:pBdr>
                <w:top w:val="nil"/>
                <w:left w:val="nil"/>
                <w:bottom w:val="nil"/>
                <w:right w:val="nil"/>
                <w:between w:val="nil"/>
              </w:pBdr>
              <w:spacing w:line="276" w:lineRule="auto"/>
              <w:rPr>
                <w:color w:val="000000"/>
                <w:sz w:val="18"/>
                <w:szCs w:val="18"/>
                <w:highlight w:val="yellow"/>
              </w:rPr>
            </w:pPr>
          </w:p>
        </w:tc>
        <w:tc>
          <w:tcPr>
            <w:tcW w:w="1080" w:type="dxa"/>
          </w:tcPr>
          <w:p w14:paraId="7DE5AA17" w14:textId="77777777" w:rsidR="00A33E92" w:rsidRDefault="00C42ECA">
            <w:pPr>
              <w:pBdr>
                <w:top w:val="nil"/>
                <w:left w:val="nil"/>
                <w:bottom w:val="nil"/>
                <w:right w:val="nil"/>
                <w:between w:val="nil"/>
              </w:pBdr>
              <w:spacing w:line="179" w:lineRule="auto"/>
              <w:ind w:left="197"/>
              <w:rPr>
                <w:color w:val="000000"/>
                <w:sz w:val="16"/>
                <w:szCs w:val="16"/>
              </w:rPr>
            </w:pPr>
            <w:r>
              <w:rPr>
                <w:color w:val="000000"/>
                <w:sz w:val="16"/>
                <w:szCs w:val="16"/>
              </w:rPr>
              <w:t>LRAA= 31.1</w:t>
            </w:r>
          </w:p>
          <w:p w14:paraId="6EBB227F" w14:textId="77777777" w:rsidR="00A33E92" w:rsidRDefault="00C42ECA">
            <w:pPr>
              <w:pBdr>
                <w:top w:val="nil"/>
                <w:left w:val="nil"/>
                <w:bottom w:val="nil"/>
                <w:right w:val="nil"/>
                <w:between w:val="nil"/>
              </w:pBdr>
              <w:ind w:left="270"/>
              <w:rPr>
                <w:color w:val="000000"/>
                <w:sz w:val="16"/>
                <w:szCs w:val="16"/>
              </w:rPr>
            </w:pPr>
            <w:r>
              <w:rPr>
                <w:color w:val="000000"/>
                <w:sz w:val="16"/>
                <w:szCs w:val="16"/>
              </w:rPr>
              <w:t>Range =</w:t>
            </w:r>
          </w:p>
          <w:p w14:paraId="1C2762F1" w14:textId="77777777" w:rsidR="00A33E92" w:rsidRDefault="00C42ECA">
            <w:pPr>
              <w:pBdr>
                <w:top w:val="nil"/>
                <w:left w:val="nil"/>
                <w:bottom w:val="nil"/>
                <w:right w:val="nil"/>
                <w:between w:val="nil"/>
              </w:pBdr>
              <w:ind w:left="195"/>
              <w:rPr>
                <w:color w:val="000000"/>
                <w:sz w:val="18"/>
                <w:szCs w:val="18"/>
              </w:rPr>
            </w:pPr>
            <w:r>
              <w:rPr>
                <w:color w:val="000000"/>
                <w:sz w:val="18"/>
                <w:szCs w:val="18"/>
              </w:rPr>
              <w:t>21.8-39.9</w:t>
            </w:r>
          </w:p>
        </w:tc>
        <w:tc>
          <w:tcPr>
            <w:tcW w:w="900" w:type="dxa"/>
          </w:tcPr>
          <w:p w14:paraId="2E0B7452" w14:textId="77777777" w:rsidR="00A33E92" w:rsidRDefault="00C42ECA">
            <w:pPr>
              <w:pBdr>
                <w:top w:val="nil"/>
                <w:left w:val="nil"/>
                <w:bottom w:val="nil"/>
                <w:right w:val="nil"/>
                <w:between w:val="nil"/>
              </w:pBdr>
              <w:spacing w:line="202" w:lineRule="auto"/>
              <w:ind w:left="20"/>
              <w:jc w:val="center"/>
              <w:rPr>
                <w:color w:val="000000"/>
                <w:sz w:val="18"/>
                <w:szCs w:val="18"/>
              </w:rPr>
            </w:pPr>
            <w:r>
              <w:rPr>
                <w:color w:val="000000"/>
                <w:sz w:val="18"/>
                <w:szCs w:val="18"/>
              </w:rPr>
              <w:t>ug/l</w:t>
            </w:r>
          </w:p>
        </w:tc>
        <w:tc>
          <w:tcPr>
            <w:tcW w:w="820" w:type="dxa"/>
          </w:tcPr>
          <w:p w14:paraId="087A2D2F" w14:textId="77777777" w:rsidR="00A33E92" w:rsidRDefault="00C42ECA">
            <w:pPr>
              <w:pBdr>
                <w:top w:val="nil"/>
                <w:left w:val="nil"/>
                <w:bottom w:val="nil"/>
                <w:right w:val="nil"/>
                <w:between w:val="nil"/>
              </w:pBdr>
              <w:spacing w:line="202" w:lineRule="auto"/>
              <w:ind w:left="10"/>
              <w:jc w:val="center"/>
              <w:rPr>
                <w:color w:val="000000"/>
                <w:sz w:val="18"/>
                <w:szCs w:val="18"/>
              </w:rPr>
            </w:pPr>
            <w:r>
              <w:rPr>
                <w:color w:val="000000"/>
                <w:sz w:val="18"/>
                <w:szCs w:val="18"/>
              </w:rPr>
              <w:t>N/A</w:t>
            </w:r>
          </w:p>
        </w:tc>
        <w:tc>
          <w:tcPr>
            <w:tcW w:w="1260" w:type="dxa"/>
          </w:tcPr>
          <w:p w14:paraId="52240AD0" w14:textId="77777777" w:rsidR="00A33E92" w:rsidRDefault="00C42ECA">
            <w:pPr>
              <w:pBdr>
                <w:top w:val="nil"/>
                <w:left w:val="nil"/>
                <w:bottom w:val="nil"/>
                <w:right w:val="nil"/>
                <w:between w:val="nil"/>
              </w:pBdr>
              <w:spacing w:line="202" w:lineRule="auto"/>
              <w:ind w:left="74" w:right="74"/>
              <w:jc w:val="center"/>
              <w:rPr>
                <w:color w:val="000000"/>
                <w:sz w:val="18"/>
                <w:szCs w:val="18"/>
              </w:rPr>
            </w:pPr>
            <w:r>
              <w:rPr>
                <w:color w:val="000000"/>
                <w:sz w:val="18"/>
                <w:szCs w:val="18"/>
              </w:rPr>
              <w:t>60.0</w:t>
            </w:r>
          </w:p>
        </w:tc>
        <w:tc>
          <w:tcPr>
            <w:tcW w:w="2340" w:type="dxa"/>
            <w:vMerge/>
          </w:tcPr>
          <w:p w14:paraId="4BBFA3E1" w14:textId="77777777" w:rsidR="00A33E92" w:rsidRDefault="00A33E92">
            <w:pPr>
              <w:pBdr>
                <w:top w:val="nil"/>
                <w:left w:val="nil"/>
                <w:bottom w:val="nil"/>
                <w:right w:val="nil"/>
                <w:between w:val="nil"/>
              </w:pBdr>
              <w:spacing w:line="276" w:lineRule="auto"/>
              <w:rPr>
                <w:color w:val="000000"/>
                <w:sz w:val="18"/>
                <w:szCs w:val="18"/>
              </w:rPr>
            </w:pPr>
          </w:p>
        </w:tc>
      </w:tr>
    </w:tbl>
    <w:p w14:paraId="77D196E1" w14:textId="77777777" w:rsidR="00A33E92" w:rsidRDefault="00A33E92">
      <w:pPr>
        <w:pBdr>
          <w:top w:val="nil"/>
          <w:left w:val="nil"/>
          <w:bottom w:val="nil"/>
          <w:right w:val="nil"/>
          <w:between w:val="nil"/>
        </w:pBdr>
        <w:rPr>
          <w:color w:val="000000"/>
        </w:rPr>
      </w:pPr>
    </w:p>
    <w:p w14:paraId="3E963F15" w14:textId="77777777" w:rsidR="00A33E92" w:rsidRDefault="00A33E92">
      <w:pPr>
        <w:pBdr>
          <w:top w:val="nil"/>
          <w:left w:val="nil"/>
          <w:bottom w:val="nil"/>
          <w:right w:val="nil"/>
          <w:between w:val="nil"/>
        </w:pBdr>
        <w:spacing w:before="22"/>
        <w:rPr>
          <w:color w:val="000000"/>
        </w:rPr>
      </w:pPr>
    </w:p>
    <w:p w14:paraId="24FEE086" w14:textId="77777777" w:rsidR="00A33E92" w:rsidRDefault="00C42ECA">
      <w:pPr>
        <w:pStyle w:val="Heading3"/>
        <w:ind w:firstLine="0"/>
      </w:pPr>
      <w:r>
        <w:rPr>
          <w:u w:val="single"/>
        </w:rPr>
        <w:t>Unregulated Perfluoroalkyl Substances</w:t>
      </w:r>
    </w:p>
    <w:p w14:paraId="60F82AA0" w14:textId="77777777" w:rsidR="00A33E92" w:rsidRDefault="00A33E92">
      <w:pPr>
        <w:pBdr>
          <w:top w:val="nil"/>
          <w:left w:val="nil"/>
          <w:bottom w:val="nil"/>
          <w:right w:val="nil"/>
          <w:between w:val="nil"/>
        </w:pBdr>
        <w:spacing w:before="10"/>
        <w:rPr>
          <w:b/>
          <w:bCs/>
          <w:color w:val="000000"/>
          <w:sz w:val="14"/>
          <w:szCs w:val="14"/>
        </w:rPr>
      </w:pPr>
    </w:p>
    <w:tbl>
      <w:tblPr>
        <w:tblStyle w:val="a1"/>
        <w:tblW w:w="99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60"/>
        <w:gridCol w:w="1100"/>
        <w:gridCol w:w="1500"/>
        <w:gridCol w:w="1740"/>
        <w:gridCol w:w="880"/>
        <w:gridCol w:w="1980"/>
      </w:tblGrid>
      <w:tr w:rsidR="00A33E92" w14:paraId="0DDD0253" w14:textId="77777777">
        <w:trPr>
          <w:trHeight w:val="420"/>
        </w:trPr>
        <w:tc>
          <w:tcPr>
            <w:tcW w:w="2760" w:type="dxa"/>
          </w:tcPr>
          <w:p w14:paraId="2B8833F0" w14:textId="77777777" w:rsidR="00A33E92" w:rsidRDefault="00C42ECA">
            <w:pPr>
              <w:pBdr>
                <w:top w:val="nil"/>
                <w:left w:val="nil"/>
                <w:bottom w:val="nil"/>
                <w:right w:val="nil"/>
                <w:between w:val="nil"/>
              </w:pBdr>
              <w:spacing w:before="8"/>
              <w:ind w:left="94"/>
              <w:rPr>
                <w:b/>
                <w:bCs/>
                <w:color w:val="000000"/>
                <w:sz w:val="18"/>
                <w:szCs w:val="18"/>
              </w:rPr>
            </w:pPr>
            <w:r>
              <w:rPr>
                <w:b/>
                <w:bCs/>
                <w:color w:val="000000"/>
                <w:sz w:val="18"/>
                <w:szCs w:val="18"/>
              </w:rPr>
              <w:t>Contaminant</w:t>
            </w:r>
          </w:p>
        </w:tc>
        <w:tc>
          <w:tcPr>
            <w:tcW w:w="1100" w:type="dxa"/>
          </w:tcPr>
          <w:p w14:paraId="233D42AD" w14:textId="77777777" w:rsidR="00A33E92" w:rsidRDefault="00C42ECA">
            <w:pPr>
              <w:pBdr>
                <w:top w:val="nil"/>
                <w:left w:val="nil"/>
                <w:bottom w:val="nil"/>
                <w:right w:val="nil"/>
                <w:between w:val="nil"/>
              </w:pBdr>
              <w:ind w:left="94" w:right="273"/>
              <w:rPr>
                <w:b/>
                <w:bCs/>
                <w:color w:val="000000"/>
                <w:sz w:val="18"/>
                <w:szCs w:val="18"/>
              </w:rPr>
            </w:pPr>
            <w:r>
              <w:rPr>
                <w:b/>
                <w:bCs/>
                <w:color w:val="000000"/>
                <w:sz w:val="18"/>
                <w:szCs w:val="18"/>
              </w:rPr>
              <w:t>Violation Yes/No</w:t>
            </w:r>
          </w:p>
        </w:tc>
        <w:tc>
          <w:tcPr>
            <w:tcW w:w="1500" w:type="dxa"/>
          </w:tcPr>
          <w:p w14:paraId="00339B14" w14:textId="77777777" w:rsidR="00A33E92" w:rsidRDefault="00C42ECA">
            <w:pPr>
              <w:pBdr>
                <w:top w:val="nil"/>
                <w:left w:val="nil"/>
                <w:bottom w:val="nil"/>
                <w:right w:val="nil"/>
                <w:between w:val="nil"/>
              </w:pBdr>
              <w:ind w:left="104" w:right="797"/>
              <w:rPr>
                <w:b/>
                <w:bCs/>
                <w:color w:val="000000"/>
                <w:sz w:val="18"/>
                <w:szCs w:val="18"/>
              </w:rPr>
            </w:pPr>
            <w:r>
              <w:rPr>
                <w:b/>
                <w:bCs/>
                <w:color w:val="000000"/>
                <w:sz w:val="18"/>
                <w:szCs w:val="18"/>
              </w:rPr>
              <w:t>Date of Sample</w:t>
            </w:r>
          </w:p>
        </w:tc>
        <w:tc>
          <w:tcPr>
            <w:tcW w:w="1740" w:type="dxa"/>
          </w:tcPr>
          <w:p w14:paraId="56D0F288" w14:textId="77777777" w:rsidR="00A33E92" w:rsidRDefault="00C42ECA">
            <w:pPr>
              <w:pBdr>
                <w:top w:val="nil"/>
                <w:left w:val="nil"/>
                <w:bottom w:val="nil"/>
                <w:right w:val="nil"/>
                <w:between w:val="nil"/>
              </w:pBdr>
              <w:spacing w:before="8"/>
              <w:ind w:left="104"/>
              <w:rPr>
                <w:b/>
                <w:bCs/>
                <w:color w:val="000000"/>
                <w:sz w:val="18"/>
                <w:szCs w:val="18"/>
              </w:rPr>
            </w:pPr>
            <w:r>
              <w:rPr>
                <w:b/>
                <w:bCs/>
                <w:color w:val="000000"/>
                <w:sz w:val="18"/>
                <w:szCs w:val="18"/>
              </w:rPr>
              <w:t>Level Detected</w:t>
            </w:r>
          </w:p>
        </w:tc>
        <w:tc>
          <w:tcPr>
            <w:tcW w:w="880" w:type="dxa"/>
          </w:tcPr>
          <w:p w14:paraId="28F521F4" w14:textId="77777777" w:rsidR="00A33E92" w:rsidRDefault="00C42ECA">
            <w:pPr>
              <w:pBdr>
                <w:top w:val="nil"/>
                <w:left w:val="nil"/>
                <w:bottom w:val="nil"/>
                <w:right w:val="nil"/>
                <w:between w:val="nil"/>
              </w:pBdr>
              <w:spacing w:before="8"/>
              <w:ind w:left="104"/>
              <w:rPr>
                <w:b/>
                <w:bCs/>
                <w:color w:val="000000"/>
                <w:sz w:val="18"/>
                <w:szCs w:val="18"/>
              </w:rPr>
            </w:pPr>
            <w:r>
              <w:rPr>
                <w:b/>
                <w:bCs/>
                <w:color w:val="000000"/>
                <w:sz w:val="18"/>
                <w:szCs w:val="18"/>
              </w:rPr>
              <w:t>Unit</w:t>
            </w:r>
          </w:p>
        </w:tc>
        <w:tc>
          <w:tcPr>
            <w:tcW w:w="1980" w:type="dxa"/>
          </w:tcPr>
          <w:p w14:paraId="5F2447A2" w14:textId="77777777" w:rsidR="00A33E92" w:rsidRDefault="00C42ECA">
            <w:pPr>
              <w:pBdr>
                <w:top w:val="nil"/>
                <w:left w:val="nil"/>
                <w:bottom w:val="nil"/>
                <w:right w:val="nil"/>
                <w:between w:val="nil"/>
              </w:pBdr>
              <w:ind w:left="94" w:right="441"/>
              <w:rPr>
                <w:b/>
                <w:bCs/>
                <w:color w:val="000000"/>
                <w:sz w:val="18"/>
                <w:szCs w:val="18"/>
              </w:rPr>
            </w:pPr>
            <w:r>
              <w:rPr>
                <w:b/>
                <w:bCs/>
                <w:color w:val="000000"/>
                <w:sz w:val="18"/>
                <w:szCs w:val="18"/>
              </w:rPr>
              <w:t>MCLG or Health Advisory Level (8)</w:t>
            </w:r>
          </w:p>
        </w:tc>
      </w:tr>
      <w:tr w:rsidR="00A33E92" w14:paraId="6E69F812" w14:textId="77777777">
        <w:trPr>
          <w:trHeight w:val="180"/>
        </w:trPr>
        <w:tc>
          <w:tcPr>
            <w:tcW w:w="2760" w:type="dxa"/>
          </w:tcPr>
          <w:p w14:paraId="72AECFEA" w14:textId="77777777" w:rsidR="00A33E92" w:rsidRDefault="00C42ECA">
            <w:pPr>
              <w:pBdr>
                <w:top w:val="nil"/>
                <w:left w:val="nil"/>
                <w:bottom w:val="nil"/>
                <w:right w:val="nil"/>
                <w:between w:val="nil"/>
              </w:pBdr>
              <w:spacing w:line="160" w:lineRule="auto"/>
              <w:ind w:left="94"/>
              <w:rPr>
                <w:color w:val="000000"/>
                <w:sz w:val="16"/>
                <w:szCs w:val="16"/>
              </w:rPr>
            </w:pPr>
            <w:r>
              <w:rPr>
                <w:color w:val="000000"/>
                <w:sz w:val="16"/>
                <w:szCs w:val="16"/>
              </w:rPr>
              <w:t>Perfluorobutanoic Acid (PFBA)</w:t>
            </w:r>
          </w:p>
        </w:tc>
        <w:tc>
          <w:tcPr>
            <w:tcW w:w="1100" w:type="dxa"/>
          </w:tcPr>
          <w:p w14:paraId="376B32D4" w14:textId="77777777" w:rsidR="00A33E92" w:rsidRDefault="00C42ECA">
            <w:pPr>
              <w:pBdr>
                <w:top w:val="nil"/>
                <w:left w:val="nil"/>
                <w:bottom w:val="nil"/>
                <w:right w:val="nil"/>
                <w:between w:val="nil"/>
              </w:pBdr>
              <w:spacing w:line="160" w:lineRule="auto"/>
              <w:ind w:left="357"/>
              <w:rPr>
                <w:color w:val="000000"/>
                <w:sz w:val="16"/>
                <w:szCs w:val="16"/>
              </w:rPr>
            </w:pPr>
            <w:r>
              <w:rPr>
                <w:color w:val="000000"/>
                <w:sz w:val="16"/>
                <w:szCs w:val="16"/>
              </w:rPr>
              <w:t>No</w:t>
            </w:r>
          </w:p>
        </w:tc>
        <w:tc>
          <w:tcPr>
            <w:tcW w:w="1500" w:type="dxa"/>
          </w:tcPr>
          <w:p w14:paraId="2689BB5F" w14:textId="77777777" w:rsidR="00A33E92" w:rsidRDefault="00C42ECA">
            <w:pPr>
              <w:pBdr>
                <w:top w:val="nil"/>
                <w:left w:val="nil"/>
                <w:bottom w:val="nil"/>
                <w:right w:val="nil"/>
                <w:between w:val="nil"/>
              </w:pBdr>
              <w:spacing w:line="160" w:lineRule="auto"/>
              <w:ind w:left="415"/>
              <w:rPr>
                <w:color w:val="000000"/>
                <w:sz w:val="16"/>
                <w:szCs w:val="16"/>
              </w:rPr>
            </w:pPr>
            <w:r>
              <w:rPr>
                <w:color w:val="000000"/>
                <w:sz w:val="16"/>
                <w:szCs w:val="16"/>
              </w:rPr>
              <w:t>5/06/25</w:t>
            </w:r>
          </w:p>
        </w:tc>
        <w:tc>
          <w:tcPr>
            <w:tcW w:w="1740" w:type="dxa"/>
          </w:tcPr>
          <w:p w14:paraId="0CE5E283" w14:textId="77777777" w:rsidR="00A33E92" w:rsidRDefault="00C42ECA">
            <w:pPr>
              <w:pBdr>
                <w:top w:val="nil"/>
                <w:left w:val="nil"/>
                <w:bottom w:val="nil"/>
                <w:right w:val="nil"/>
                <w:between w:val="nil"/>
              </w:pBdr>
              <w:spacing w:line="160" w:lineRule="auto"/>
              <w:ind w:left="506"/>
              <w:rPr>
                <w:color w:val="000000"/>
                <w:sz w:val="16"/>
                <w:szCs w:val="16"/>
              </w:rPr>
            </w:pPr>
            <w:r>
              <w:rPr>
                <w:color w:val="000000"/>
                <w:sz w:val="16"/>
                <w:szCs w:val="16"/>
              </w:rPr>
              <w:t>0.680 (5)</w:t>
            </w:r>
          </w:p>
        </w:tc>
        <w:tc>
          <w:tcPr>
            <w:tcW w:w="880" w:type="dxa"/>
          </w:tcPr>
          <w:p w14:paraId="6A2F7B80" w14:textId="77777777" w:rsidR="00A33E92" w:rsidRDefault="00C42ECA">
            <w:pPr>
              <w:pBdr>
                <w:top w:val="nil"/>
                <w:left w:val="nil"/>
                <w:bottom w:val="nil"/>
                <w:right w:val="nil"/>
                <w:between w:val="nil"/>
              </w:pBdr>
              <w:spacing w:line="160" w:lineRule="auto"/>
              <w:ind w:right="361"/>
              <w:jc w:val="right"/>
              <w:rPr>
                <w:color w:val="000000"/>
                <w:sz w:val="16"/>
                <w:szCs w:val="16"/>
              </w:rPr>
            </w:pPr>
            <w:r>
              <w:rPr>
                <w:color w:val="000000"/>
                <w:sz w:val="16"/>
                <w:szCs w:val="16"/>
              </w:rPr>
              <w:t>ng/l</w:t>
            </w:r>
          </w:p>
        </w:tc>
        <w:tc>
          <w:tcPr>
            <w:tcW w:w="1980" w:type="dxa"/>
          </w:tcPr>
          <w:p w14:paraId="3AA1DB61" w14:textId="77777777" w:rsidR="00A33E92" w:rsidRDefault="00C42ECA">
            <w:pPr>
              <w:pBdr>
                <w:top w:val="nil"/>
                <w:left w:val="nil"/>
                <w:bottom w:val="nil"/>
                <w:right w:val="nil"/>
                <w:between w:val="nil"/>
              </w:pBdr>
              <w:spacing w:line="160" w:lineRule="auto"/>
              <w:ind w:left="759"/>
              <w:rPr>
                <w:color w:val="000000"/>
                <w:sz w:val="16"/>
                <w:szCs w:val="16"/>
              </w:rPr>
            </w:pPr>
            <w:r>
              <w:rPr>
                <w:color w:val="000000"/>
                <w:sz w:val="16"/>
                <w:szCs w:val="16"/>
              </w:rPr>
              <w:t>N/A</w:t>
            </w:r>
          </w:p>
        </w:tc>
      </w:tr>
      <w:tr w:rsidR="00A33E92" w14:paraId="64A8A794" w14:textId="77777777">
        <w:trPr>
          <w:trHeight w:val="179"/>
        </w:trPr>
        <w:tc>
          <w:tcPr>
            <w:tcW w:w="2760" w:type="dxa"/>
          </w:tcPr>
          <w:p w14:paraId="725EB097" w14:textId="77777777" w:rsidR="00A33E92" w:rsidRDefault="00C42ECA">
            <w:pPr>
              <w:pBdr>
                <w:top w:val="nil"/>
                <w:left w:val="nil"/>
                <w:bottom w:val="nil"/>
                <w:right w:val="nil"/>
                <w:between w:val="nil"/>
              </w:pBdr>
              <w:spacing w:line="160" w:lineRule="auto"/>
              <w:ind w:left="94"/>
              <w:rPr>
                <w:color w:val="000000"/>
                <w:sz w:val="16"/>
                <w:szCs w:val="16"/>
              </w:rPr>
            </w:pPr>
            <w:r>
              <w:rPr>
                <w:color w:val="000000"/>
                <w:sz w:val="16"/>
                <w:szCs w:val="16"/>
              </w:rPr>
              <w:t>Perfluorohexanoic Acid (PFHxA)</w:t>
            </w:r>
          </w:p>
        </w:tc>
        <w:tc>
          <w:tcPr>
            <w:tcW w:w="1100" w:type="dxa"/>
          </w:tcPr>
          <w:p w14:paraId="35A979FB" w14:textId="77777777" w:rsidR="00A33E92" w:rsidRDefault="00C42ECA">
            <w:pPr>
              <w:pBdr>
                <w:top w:val="nil"/>
                <w:left w:val="nil"/>
                <w:bottom w:val="nil"/>
                <w:right w:val="nil"/>
                <w:between w:val="nil"/>
              </w:pBdr>
              <w:spacing w:line="160" w:lineRule="auto"/>
              <w:ind w:left="357"/>
              <w:rPr>
                <w:color w:val="000000"/>
                <w:sz w:val="16"/>
                <w:szCs w:val="16"/>
              </w:rPr>
            </w:pPr>
            <w:r>
              <w:rPr>
                <w:color w:val="000000"/>
                <w:sz w:val="16"/>
                <w:szCs w:val="16"/>
              </w:rPr>
              <w:t>No</w:t>
            </w:r>
          </w:p>
        </w:tc>
        <w:tc>
          <w:tcPr>
            <w:tcW w:w="1500" w:type="dxa"/>
          </w:tcPr>
          <w:p w14:paraId="41B96607" w14:textId="77777777" w:rsidR="00A33E92" w:rsidRDefault="00C42ECA">
            <w:pPr>
              <w:pBdr>
                <w:top w:val="nil"/>
                <w:left w:val="nil"/>
                <w:bottom w:val="nil"/>
                <w:right w:val="nil"/>
                <w:between w:val="nil"/>
              </w:pBdr>
              <w:spacing w:line="160" w:lineRule="auto"/>
              <w:ind w:left="415"/>
              <w:rPr>
                <w:color w:val="000000"/>
                <w:sz w:val="16"/>
                <w:szCs w:val="16"/>
              </w:rPr>
            </w:pPr>
            <w:r>
              <w:rPr>
                <w:color w:val="000000"/>
                <w:sz w:val="16"/>
                <w:szCs w:val="16"/>
              </w:rPr>
              <w:t>5/06/25</w:t>
            </w:r>
          </w:p>
        </w:tc>
        <w:tc>
          <w:tcPr>
            <w:tcW w:w="1740" w:type="dxa"/>
          </w:tcPr>
          <w:p w14:paraId="008BFE34" w14:textId="77777777" w:rsidR="00A33E92" w:rsidRDefault="00C42ECA">
            <w:pPr>
              <w:pBdr>
                <w:top w:val="nil"/>
                <w:left w:val="nil"/>
                <w:bottom w:val="nil"/>
                <w:right w:val="nil"/>
                <w:between w:val="nil"/>
              </w:pBdr>
              <w:spacing w:line="160" w:lineRule="auto"/>
              <w:ind w:left="506"/>
              <w:rPr>
                <w:color w:val="000000"/>
                <w:sz w:val="16"/>
                <w:szCs w:val="16"/>
              </w:rPr>
            </w:pPr>
            <w:r>
              <w:rPr>
                <w:color w:val="000000"/>
                <w:sz w:val="16"/>
                <w:szCs w:val="16"/>
              </w:rPr>
              <w:t>0.718 (5)</w:t>
            </w:r>
          </w:p>
        </w:tc>
        <w:tc>
          <w:tcPr>
            <w:tcW w:w="880" w:type="dxa"/>
          </w:tcPr>
          <w:p w14:paraId="15A3B456" w14:textId="77777777" w:rsidR="00A33E92" w:rsidRDefault="00C42ECA">
            <w:pPr>
              <w:pBdr>
                <w:top w:val="nil"/>
                <w:left w:val="nil"/>
                <w:bottom w:val="nil"/>
                <w:right w:val="nil"/>
                <w:between w:val="nil"/>
              </w:pBdr>
              <w:spacing w:line="160" w:lineRule="auto"/>
              <w:ind w:right="361"/>
              <w:jc w:val="right"/>
              <w:rPr>
                <w:color w:val="000000"/>
                <w:sz w:val="16"/>
                <w:szCs w:val="16"/>
              </w:rPr>
            </w:pPr>
            <w:r>
              <w:rPr>
                <w:color w:val="000000"/>
                <w:sz w:val="16"/>
                <w:szCs w:val="16"/>
              </w:rPr>
              <w:t>ng/l</w:t>
            </w:r>
          </w:p>
        </w:tc>
        <w:tc>
          <w:tcPr>
            <w:tcW w:w="1980" w:type="dxa"/>
          </w:tcPr>
          <w:p w14:paraId="4449F77F" w14:textId="77777777" w:rsidR="00A33E92" w:rsidRDefault="00C42ECA">
            <w:pPr>
              <w:pBdr>
                <w:top w:val="nil"/>
                <w:left w:val="nil"/>
                <w:bottom w:val="nil"/>
                <w:right w:val="nil"/>
                <w:between w:val="nil"/>
              </w:pBdr>
              <w:spacing w:line="160" w:lineRule="auto"/>
              <w:ind w:left="759"/>
              <w:rPr>
                <w:color w:val="000000"/>
                <w:sz w:val="16"/>
                <w:szCs w:val="16"/>
              </w:rPr>
            </w:pPr>
            <w:r>
              <w:rPr>
                <w:color w:val="000000"/>
                <w:sz w:val="16"/>
                <w:szCs w:val="16"/>
              </w:rPr>
              <w:t>N/A</w:t>
            </w:r>
          </w:p>
        </w:tc>
      </w:tr>
      <w:tr w:rsidR="00A33E92" w14:paraId="14311281" w14:textId="77777777">
        <w:trPr>
          <w:trHeight w:val="160"/>
        </w:trPr>
        <w:tc>
          <w:tcPr>
            <w:tcW w:w="2760" w:type="dxa"/>
          </w:tcPr>
          <w:p w14:paraId="3531B23B" w14:textId="77777777" w:rsidR="00A33E92" w:rsidRDefault="00C42ECA">
            <w:pPr>
              <w:pBdr>
                <w:top w:val="nil"/>
                <w:left w:val="nil"/>
                <w:bottom w:val="nil"/>
                <w:right w:val="nil"/>
                <w:between w:val="nil"/>
              </w:pBdr>
              <w:spacing w:line="140" w:lineRule="auto"/>
              <w:ind w:left="94"/>
              <w:rPr>
                <w:color w:val="000000"/>
                <w:sz w:val="16"/>
                <w:szCs w:val="16"/>
              </w:rPr>
            </w:pPr>
            <w:r>
              <w:rPr>
                <w:color w:val="000000"/>
                <w:sz w:val="16"/>
                <w:szCs w:val="16"/>
              </w:rPr>
              <w:t>Perfluoroheptanoic Acid (PFHpA)</w:t>
            </w:r>
          </w:p>
        </w:tc>
        <w:tc>
          <w:tcPr>
            <w:tcW w:w="1100" w:type="dxa"/>
          </w:tcPr>
          <w:p w14:paraId="4E8F56A0" w14:textId="77777777" w:rsidR="00A33E92" w:rsidRDefault="00C42ECA">
            <w:pPr>
              <w:pBdr>
                <w:top w:val="nil"/>
                <w:left w:val="nil"/>
                <w:bottom w:val="nil"/>
                <w:right w:val="nil"/>
                <w:between w:val="nil"/>
              </w:pBdr>
              <w:spacing w:line="140" w:lineRule="auto"/>
              <w:ind w:left="357"/>
              <w:rPr>
                <w:color w:val="000000"/>
                <w:sz w:val="16"/>
                <w:szCs w:val="16"/>
              </w:rPr>
            </w:pPr>
            <w:r>
              <w:rPr>
                <w:color w:val="000000"/>
                <w:sz w:val="16"/>
                <w:szCs w:val="16"/>
              </w:rPr>
              <w:t>No</w:t>
            </w:r>
          </w:p>
        </w:tc>
        <w:tc>
          <w:tcPr>
            <w:tcW w:w="1500" w:type="dxa"/>
          </w:tcPr>
          <w:p w14:paraId="6BFB261E" w14:textId="77777777" w:rsidR="00A33E92" w:rsidRDefault="00C42ECA">
            <w:pPr>
              <w:pBdr>
                <w:top w:val="nil"/>
                <w:left w:val="nil"/>
                <w:bottom w:val="nil"/>
                <w:right w:val="nil"/>
                <w:between w:val="nil"/>
              </w:pBdr>
              <w:spacing w:line="140" w:lineRule="auto"/>
              <w:ind w:left="415"/>
              <w:rPr>
                <w:color w:val="000000"/>
                <w:sz w:val="16"/>
                <w:szCs w:val="16"/>
              </w:rPr>
            </w:pPr>
            <w:r>
              <w:rPr>
                <w:color w:val="000000"/>
                <w:sz w:val="16"/>
                <w:szCs w:val="16"/>
              </w:rPr>
              <w:t>5/06/25</w:t>
            </w:r>
          </w:p>
        </w:tc>
        <w:tc>
          <w:tcPr>
            <w:tcW w:w="1740" w:type="dxa"/>
          </w:tcPr>
          <w:p w14:paraId="1CF23F9E" w14:textId="77777777" w:rsidR="00A33E92" w:rsidRDefault="00C42ECA">
            <w:pPr>
              <w:pBdr>
                <w:top w:val="nil"/>
                <w:left w:val="nil"/>
                <w:bottom w:val="nil"/>
                <w:right w:val="nil"/>
                <w:between w:val="nil"/>
              </w:pBdr>
              <w:spacing w:line="140" w:lineRule="auto"/>
              <w:ind w:left="526"/>
              <w:rPr>
                <w:color w:val="000000"/>
                <w:sz w:val="16"/>
                <w:szCs w:val="16"/>
              </w:rPr>
            </w:pPr>
            <w:r>
              <w:rPr>
                <w:color w:val="000000"/>
                <w:sz w:val="16"/>
                <w:szCs w:val="16"/>
              </w:rPr>
              <w:t>1.47 (5)</w:t>
            </w:r>
          </w:p>
        </w:tc>
        <w:tc>
          <w:tcPr>
            <w:tcW w:w="880" w:type="dxa"/>
          </w:tcPr>
          <w:p w14:paraId="147F4779" w14:textId="77777777" w:rsidR="00A33E92" w:rsidRDefault="00C42ECA">
            <w:pPr>
              <w:pBdr>
                <w:top w:val="nil"/>
                <w:left w:val="nil"/>
                <w:bottom w:val="nil"/>
                <w:right w:val="nil"/>
                <w:between w:val="nil"/>
              </w:pBdr>
              <w:spacing w:line="140" w:lineRule="auto"/>
              <w:ind w:right="361"/>
              <w:jc w:val="right"/>
              <w:rPr>
                <w:color w:val="000000"/>
                <w:sz w:val="16"/>
                <w:szCs w:val="16"/>
              </w:rPr>
            </w:pPr>
            <w:r>
              <w:rPr>
                <w:color w:val="000000"/>
                <w:sz w:val="16"/>
                <w:szCs w:val="16"/>
              </w:rPr>
              <w:t>ng/l</w:t>
            </w:r>
          </w:p>
        </w:tc>
        <w:tc>
          <w:tcPr>
            <w:tcW w:w="1980" w:type="dxa"/>
          </w:tcPr>
          <w:p w14:paraId="71E5B3D6" w14:textId="77777777" w:rsidR="00A33E92" w:rsidRDefault="00C42ECA">
            <w:pPr>
              <w:pBdr>
                <w:top w:val="nil"/>
                <w:left w:val="nil"/>
                <w:bottom w:val="nil"/>
                <w:right w:val="nil"/>
                <w:between w:val="nil"/>
              </w:pBdr>
              <w:spacing w:line="140" w:lineRule="auto"/>
              <w:ind w:left="759"/>
              <w:rPr>
                <w:color w:val="000000"/>
                <w:sz w:val="16"/>
                <w:szCs w:val="16"/>
              </w:rPr>
            </w:pPr>
            <w:r>
              <w:rPr>
                <w:color w:val="000000"/>
                <w:sz w:val="16"/>
                <w:szCs w:val="16"/>
              </w:rPr>
              <w:t>N/A</w:t>
            </w:r>
          </w:p>
        </w:tc>
      </w:tr>
      <w:tr w:rsidR="00A33E92" w14:paraId="277D6FE6" w14:textId="77777777">
        <w:trPr>
          <w:trHeight w:val="180"/>
        </w:trPr>
        <w:tc>
          <w:tcPr>
            <w:tcW w:w="2760" w:type="dxa"/>
          </w:tcPr>
          <w:p w14:paraId="399F98C9" w14:textId="77777777" w:rsidR="00A33E92" w:rsidRDefault="00C42ECA">
            <w:pPr>
              <w:pBdr>
                <w:top w:val="nil"/>
                <w:left w:val="nil"/>
                <w:bottom w:val="nil"/>
                <w:right w:val="nil"/>
                <w:between w:val="nil"/>
              </w:pBdr>
              <w:spacing w:before="14" w:line="145" w:lineRule="auto"/>
              <w:ind w:left="94"/>
              <w:rPr>
                <w:color w:val="000000"/>
                <w:sz w:val="16"/>
                <w:szCs w:val="16"/>
              </w:rPr>
            </w:pPr>
            <w:r>
              <w:rPr>
                <w:color w:val="000000"/>
                <w:sz w:val="16"/>
                <w:szCs w:val="16"/>
              </w:rPr>
              <w:t>Perfluorononanoic Acid (PFNA)</w:t>
            </w:r>
          </w:p>
        </w:tc>
        <w:tc>
          <w:tcPr>
            <w:tcW w:w="1100" w:type="dxa"/>
          </w:tcPr>
          <w:p w14:paraId="3AB51A28" w14:textId="77777777" w:rsidR="00A33E92" w:rsidRDefault="00C42ECA">
            <w:pPr>
              <w:pBdr>
                <w:top w:val="nil"/>
                <w:left w:val="nil"/>
                <w:bottom w:val="nil"/>
                <w:right w:val="nil"/>
                <w:between w:val="nil"/>
              </w:pBdr>
              <w:spacing w:before="14" w:line="145" w:lineRule="auto"/>
              <w:ind w:left="357"/>
              <w:rPr>
                <w:color w:val="000000"/>
                <w:sz w:val="16"/>
                <w:szCs w:val="16"/>
              </w:rPr>
            </w:pPr>
            <w:r>
              <w:rPr>
                <w:color w:val="000000"/>
                <w:sz w:val="16"/>
                <w:szCs w:val="16"/>
              </w:rPr>
              <w:t>No</w:t>
            </w:r>
          </w:p>
        </w:tc>
        <w:tc>
          <w:tcPr>
            <w:tcW w:w="1500" w:type="dxa"/>
          </w:tcPr>
          <w:p w14:paraId="50B940C7" w14:textId="77777777" w:rsidR="00A33E92" w:rsidRDefault="00C42ECA">
            <w:pPr>
              <w:pBdr>
                <w:top w:val="nil"/>
                <w:left w:val="nil"/>
                <w:bottom w:val="nil"/>
                <w:right w:val="nil"/>
                <w:between w:val="nil"/>
              </w:pBdr>
              <w:spacing w:before="14" w:line="145" w:lineRule="auto"/>
              <w:ind w:left="415"/>
              <w:rPr>
                <w:color w:val="000000"/>
                <w:sz w:val="16"/>
                <w:szCs w:val="16"/>
              </w:rPr>
            </w:pPr>
            <w:r>
              <w:rPr>
                <w:color w:val="000000"/>
                <w:sz w:val="16"/>
                <w:szCs w:val="16"/>
              </w:rPr>
              <w:t>5/06/25</w:t>
            </w:r>
          </w:p>
        </w:tc>
        <w:tc>
          <w:tcPr>
            <w:tcW w:w="1740" w:type="dxa"/>
          </w:tcPr>
          <w:p w14:paraId="6DF700BC" w14:textId="77777777" w:rsidR="00A33E92" w:rsidRDefault="00C42ECA">
            <w:pPr>
              <w:pBdr>
                <w:top w:val="nil"/>
                <w:left w:val="nil"/>
                <w:bottom w:val="nil"/>
                <w:right w:val="nil"/>
                <w:between w:val="nil"/>
              </w:pBdr>
              <w:spacing w:before="14" w:line="145" w:lineRule="auto"/>
              <w:ind w:left="526"/>
              <w:rPr>
                <w:color w:val="000000"/>
                <w:sz w:val="16"/>
                <w:szCs w:val="16"/>
              </w:rPr>
            </w:pPr>
            <w:r>
              <w:rPr>
                <w:color w:val="000000"/>
                <w:sz w:val="16"/>
                <w:szCs w:val="16"/>
              </w:rPr>
              <w:t>1.13 (5)</w:t>
            </w:r>
          </w:p>
        </w:tc>
        <w:tc>
          <w:tcPr>
            <w:tcW w:w="880" w:type="dxa"/>
          </w:tcPr>
          <w:p w14:paraId="37E42276" w14:textId="77777777" w:rsidR="00A33E92" w:rsidRDefault="00C42ECA">
            <w:pPr>
              <w:pBdr>
                <w:top w:val="nil"/>
                <w:left w:val="nil"/>
                <w:bottom w:val="nil"/>
                <w:right w:val="nil"/>
                <w:between w:val="nil"/>
              </w:pBdr>
              <w:spacing w:before="14" w:line="145" w:lineRule="auto"/>
              <w:ind w:right="361"/>
              <w:jc w:val="right"/>
              <w:rPr>
                <w:color w:val="000000"/>
                <w:sz w:val="16"/>
                <w:szCs w:val="16"/>
              </w:rPr>
            </w:pPr>
            <w:r>
              <w:rPr>
                <w:color w:val="000000"/>
                <w:sz w:val="16"/>
                <w:szCs w:val="16"/>
              </w:rPr>
              <w:t>ng/l</w:t>
            </w:r>
          </w:p>
        </w:tc>
        <w:tc>
          <w:tcPr>
            <w:tcW w:w="1980" w:type="dxa"/>
          </w:tcPr>
          <w:p w14:paraId="460ACD94" w14:textId="77777777" w:rsidR="00A33E92" w:rsidRDefault="00C42ECA">
            <w:pPr>
              <w:pBdr>
                <w:top w:val="nil"/>
                <w:left w:val="nil"/>
                <w:bottom w:val="nil"/>
                <w:right w:val="nil"/>
                <w:between w:val="nil"/>
              </w:pBdr>
              <w:spacing w:before="14" w:line="145" w:lineRule="auto"/>
              <w:ind w:left="759"/>
              <w:rPr>
                <w:color w:val="000000"/>
                <w:sz w:val="16"/>
                <w:szCs w:val="16"/>
              </w:rPr>
            </w:pPr>
            <w:r>
              <w:rPr>
                <w:color w:val="000000"/>
                <w:sz w:val="16"/>
                <w:szCs w:val="16"/>
              </w:rPr>
              <w:t>N/A</w:t>
            </w:r>
          </w:p>
        </w:tc>
      </w:tr>
    </w:tbl>
    <w:p w14:paraId="123A88D3" w14:textId="77777777" w:rsidR="00A33E92" w:rsidRDefault="00C42ECA">
      <w:pPr>
        <w:ind w:left="-10"/>
        <w:rPr>
          <w:sz w:val="20"/>
          <w:szCs w:val="20"/>
        </w:rPr>
      </w:pPr>
      <w:r>
        <w:rPr>
          <w:noProof/>
          <w:sz w:val="20"/>
          <w:szCs w:val="20"/>
        </w:rPr>
        <mc:AlternateContent>
          <mc:Choice Requires="wpg">
            <w:drawing>
              <wp:inline distT="0" distB="0" distL="0" distR="0" wp14:anchorId="4F136EDE" wp14:editId="379115C3">
                <wp:extent cx="6350000" cy="2031241"/>
                <wp:effectExtent l="0" t="0" r="0" b="0"/>
                <wp:docPr id="2" name="Group 2"/>
                <wp:cNvGraphicFramePr/>
                <a:graphic xmlns:a="http://schemas.openxmlformats.org/drawingml/2006/main">
                  <a:graphicData uri="http://schemas.microsoft.com/office/word/2010/wordprocessingGroup">
                    <wpg:wgp>
                      <wpg:cNvGrpSpPr/>
                      <wpg:grpSpPr>
                        <a:xfrm>
                          <a:off x="0" y="0"/>
                          <a:ext cx="6350000" cy="2031241"/>
                          <a:chOff x="2064875" y="3270525"/>
                          <a:chExt cx="6350050" cy="2023600"/>
                        </a:xfrm>
                      </wpg:grpSpPr>
                      <wpg:grpSp>
                        <wpg:cNvPr id="1691190061" name="Group 1691190061"/>
                        <wpg:cNvGrpSpPr/>
                        <wpg:grpSpPr>
                          <a:xfrm>
                            <a:off x="2064900" y="3270550"/>
                            <a:ext cx="6350000" cy="1927000"/>
                            <a:chOff x="0" y="0"/>
                            <a:chExt cx="6350000" cy="1927000"/>
                          </a:xfrm>
                        </wpg:grpSpPr>
                        <wps:wsp>
                          <wps:cNvPr id="510838394" name="Rectangle 510838394"/>
                          <wps:cNvSpPr/>
                          <wps:spPr>
                            <a:xfrm>
                              <a:off x="0" y="0"/>
                              <a:ext cx="6350000" cy="1612900"/>
                            </a:xfrm>
                            <a:prstGeom prst="rect">
                              <a:avLst/>
                            </a:prstGeom>
                            <a:noFill/>
                            <a:ln>
                              <a:noFill/>
                            </a:ln>
                          </wps:spPr>
                          <wps:txbx>
                            <w:txbxContent>
                              <w:p w14:paraId="3B1C9D7D" w14:textId="77777777" w:rsidR="00A33E92" w:rsidRDefault="00A33E92">
                                <w:pPr>
                                  <w:textDirection w:val="btLr"/>
                                </w:pPr>
                              </w:p>
                            </w:txbxContent>
                          </wps:txbx>
                          <wps:bodyPr spcFirstLastPara="1" wrap="square" lIns="91425" tIns="91425" rIns="91425" bIns="91425" anchor="ctr" anchorCtr="0">
                            <a:noAutofit/>
                          </wps:bodyPr>
                        </wps:wsp>
                        <wps:wsp>
                          <wps:cNvPr id="429929397" name="Freeform: Shape 429929397"/>
                          <wps:cNvSpPr/>
                          <wps:spPr>
                            <a:xfrm>
                              <a:off x="0" y="0"/>
                              <a:ext cx="6350000" cy="165100"/>
                            </a:xfrm>
                            <a:custGeom>
                              <a:avLst/>
                              <a:gdLst/>
                              <a:ahLst/>
                              <a:cxnLst/>
                              <a:rect l="l" t="t" r="r" b="b"/>
                              <a:pathLst>
                                <a:path w="6350000" h="165100" extrusionOk="0">
                                  <a:moveTo>
                                    <a:pt x="0" y="6349"/>
                                  </a:moveTo>
                                  <a:lnTo>
                                    <a:pt x="6350000" y="6349"/>
                                  </a:lnTo>
                                </a:path>
                                <a:path w="6350000" h="165100" extrusionOk="0">
                                  <a:moveTo>
                                    <a:pt x="6343650" y="0"/>
                                  </a:moveTo>
                                  <a:lnTo>
                                    <a:pt x="6343650" y="165099"/>
                                  </a:lnTo>
                                </a:path>
                                <a:path w="6350000" h="165100" extrusionOk="0">
                                  <a:moveTo>
                                    <a:pt x="6350" y="0"/>
                                  </a:moveTo>
                                  <a:lnTo>
                                    <a:pt x="6350" y="16509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33577220" name="Freeform: Shape 333577220"/>
                          <wps:cNvSpPr/>
                          <wps:spPr>
                            <a:xfrm>
                              <a:off x="6350" y="152399"/>
                              <a:ext cx="6337300" cy="139700"/>
                            </a:xfrm>
                            <a:custGeom>
                              <a:avLst/>
                              <a:gdLst/>
                              <a:ahLst/>
                              <a:cxnLst/>
                              <a:rect l="l" t="t" r="r" b="b"/>
                              <a:pathLst>
                                <a:path w="6337300" h="139700" extrusionOk="0">
                                  <a:moveTo>
                                    <a:pt x="6337299" y="0"/>
                                  </a:moveTo>
                                  <a:lnTo>
                                    <a:pt x="6337299" y="139700"/>
                                  </a:lnTo>
                                </a:path>
                                <a:path w="6337300" h="139700" extrusionOk="0">
                                  <a:moveTo>
                                    <a:pt x="0" y="0"/>
                                  </a:moveTo>
                                  <a:lnTo>
                                    <a:pt x="0" y="1397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0880257" name="Freeform: Shape 240880257"/>
                          <wps:cNvSpPr/>
                          <wps:spPr>
                            <a:xfrm>
                              <a:off x="6350" y="279400"/>
                              <a:ext cx="6337300" cy="152400"/>
                            </a:xfrm>
                            <a:custGeom>
                              <a:avLst/>
                              <a:gdLst/>
                              <a:ahLst/>
                              <a:cxnLst/>
                              <a:rect l="l" t="t" r="r" b="b"/>
                              <a:pathLst>
                                <a:path w="6337300" h="152400" extrusionOk="0">
                                  <a:moveTo>
                                    <a:pt x="6337299" y="0"/>
                                  </a:moveTo>
                                  <a:lnTo>
                                    <a:pt x="6337299" y="152400"/>
                                  </a:lnTo>
                                </a:path>
                                <a:path w="6337300" h="152400" extrusionOk="0">
                                  <a:moveTo>
                                    <a:pt x="0" y="0"/>
                                  </a:moveTo>
                                  <a:lnTo>
                                    <a:pt x="0" y="1524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43760142" name="Freeform: Shape 343760142"/>
                          <wps:cNvSpPr/>
                          <wps:spPr>
                            <a:xfrm>
                              <a:off x="6350" y="419100"/>
                              <a:ext cx="6337300" cy="139700"/>
                            </a:xfrm>
                            <a:custGeom>
                              <a:avLst/>
                              <a:gdLst/>
                              <a:ahLst/>
                              <a:cxnLst/>
                              <a:rect l="l" t="t" r="r" b="b"/>
                              <a:pathLst>
                                <a:path w="6337300" h="139700" extrusionOk="0">
                                  <a:moveTo>
                                    <a:pt x="6337299" y="0"/>
                                  </a:moveTo>
                                  <a:lnTo>
                                    <a:pt x="6337299" y="139699"/>
                                  </a:lnTo>
                                </a:path>
                                <a:path w="6337300" h="139700" extrusionOk="0">
                                  <a:moveTo>
                                    <a:pt x="0" y="0"/>
                                  </a:moveTo>
                                  <a:lnTo>
                                    <a:pt x="0" y="13969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81456083" name="Freeform: Shape 1281456083"/>
                          <wps:cNvSpPr/>
                          <wps:spPr>
                            <a:xfrm>
                              <a:off x="6350" y="546100"/>
                              <a:ext cx="6337300" cy="139700"/>
                            </a:xfrm>
                            <a:custGeom>
                              <a:avLst/>
                              <a:gdLst/>
                              <a:ahLst/>
                              <a:cxnLst/>
                              <a:rect l="l" t="t" r="r" b="b"/>
                              <a:pathLst>
                                <a:path w="6337300" h="139700" extrusionOk="0">
                                  <a:moveTo>
                                    <a:pt x="6337299" y="0"/>
                                  </a:moveTo>
                                  <a:lnTo>
                                    <a:pt x="6337299" y="139699"/>
                                  </a:lnTo>
                                </a:path>
                                <a:path w="6337300" h="139700" extrusionOk="0">
                                  <a:moveTo>
                                    <a:pt x="0" y="0"/>
                                  </a:moveTo>
                                  <a:lnTo>
                                    <a:pt x="0" y="13969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78377883" name="Freeform: Shape 378377883"/>
                          <wps:cNvSpPr/>
                          <wps:spPr>
                            <a:xfrm>
                              <a:off x="6350" y="685800"/>
                              <a:ext cx="6337300" cy="139700"/>
                            </a:xfrm>
                            <a:custGeom>
                              <a:avLst/>
                              <a:gdLst/>
                              <a:ahLst/>
                              <a:cxnLst/>
                              <a:rect l="l" t="t" r="r" b="b"/>
                              <a:pathLst>
                                <a:path w="6337300" h="139700" extrusionOk="0">
                                  <a:moveTo>
                                    <a:pt x="6337299" y="0"/>
                                  </a:moveTo>
                                  <a:lnTo>
                                    <a:pt x="6337299" y="139700"/>
                                  </a:lnTo>
                                </a:path>
                                <a:path w="6337300" h="139700" extrusionOk="0">
                                  <a:moveTo>
                                    <a:pt x="0" y="0"/>
                                  </a:moveTo>
                                  <a:lnTo>
                                    <a:pt x="0" y="1397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85206034" name="Freeform: Shape 2085206034"/>
                          <wps:cNvSpPr/>
                          <wps:spPr>
                            <a:xfrm>
                              <a:off x="6350" y="812800"/>
                              <a:ext cx="6337300" cy="139700"/>
                            </a:xfrm>
                            <a:custGeom>
                              <a:avLst/>
                              <a:gdLst/>
                              <a:ahLst/>
                              <a:cxnLst/>
                              <a:rect l="l" t="t" r="r" b="b"/>
                              <a:pathLst>
                                <a:path w="6337300" h="139700" extrusionOk="0">
                                  <a:moveTo>
                                    <a:pt x="6337299" y="0"/>
                                  </a:moveTo>
                                  <a:lnTo>
                                    <a:pt x="6337299" y="139699"/>
                                  </a:lnTo>
                                </a:path>
                                <a:path w="6337300" h="139700" extrusionOk="0">
                                  <a:moveTo>
                                    <a:pt x="0" y="0"/>
                                  </a:moveTo>
                                  <a:lnTo>
                                    <a:pt x="0" y="13969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90818011" name="Freeform: Shape 1590818011"/>
                          <wps:cNvSpPr/>
                          <wps:spPr>
                            <a:xfrm>
                              <a:off x="6350" y="939800"/>
                              <a:ext cx="6337300" cy="139700"/>
                            </a:xfrm>
                            <a:custGeom>
                              <a:avLst/>
                              <a:gdLst/>
                              <a:ahLst/>
                              <a:cxnLst/>
                              <a:rect l="l" t="t" r="r" b="b"/>
                              <a:pathLst>
                                <a:path w="6337300" h="139700" extrusionOk="0">
                                  <a:moveTo>
                                    <a:pt x="6337299" y="0"/>
                                  </a:moveTo>
                                  <a:lnTo>
                                    <a:pt x="6337299" y="139700"/>
                                  </a:lnTo>
                                </a:path>
                                <a:path w="6337300" h="139700" extrusionOk="0">
                                  <a:moveTo>
                                    <a:pt x="0" y="0"/>
                                  </a:moveTo>
                                  <a:lnTo>
                                    <a:pt x="0" y="1397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2752531" name="Freeform: Shape 282752531"/>
                          <wps:cNvSpPr/>
                          <wps:spPr>
                            <a:xfrm>
                              <a:off x="6350" y="1079500"/>
                              <a:ext cx="6337300" cy="139700"/>
                            </a:xfrm>
                            <a:custGeom>
                              <a:avLst/>
                              <a:gdLst/>
                              <a:ahLst/>
                              <a:cxnLst/>
                              <a:rect l="l" t="t" r="r" b="b"/>
                              <a:pathLst>
                                <a:path w="6337300" h="139700" extrusionOk="0">
                                  <a:moveTo>
                                    <a:pt x="6337299" y="0"/>
                                  </a:moveTo>
                                  <a:lnTo>
                                    <a:pt x="6337299" y="139699"/>
                                  </a:lnTo>
                                </a:path>
                                <a:path w="6337300" h="139700" extrusionOk="0">
                                  <a:moveTo>
                                    <a:pt x="0" y="0"/>
                                  </a:moveTo>
                                  <a:lnTo>
                                    <a:pt x="0" y="13969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73728812" name="Freeform: Shape 373728812"/>
                          <wps:cNvSpPr/>
                          <wps:spPr>
                            <a:xfrm>
                              <a:off x="6350" y="1206500"/>
                              <a:ext cx="6337300" cy="139700"/>
                            </a:xfrm>
                            <a:custGeom>
                              <a:avLst/>
                              <a:gdLst/>
                              <a:ahLst/>
                              <a:cxnLst/>
                              <a:rect l="l" t="t" r="r" b="b"/>
                              <a:pathLst>
                                <a:path w="6337300" h="139700" extrusionOk="0">
                                  <a:moveTo>
                                    <a:pt x="6337299" y="0"/>
                                  </a:moveTo>
                                  <a:lnTo>
                                    <a:pt x="6337299" y="139700"/>
                                  </a:lnTo>
                                </a:path>
                                <a:path w="6337300" h="139700" extrusionOk="0">
                                  <a:moveTo>
                                    <a:pt x="0" y="0"/>
                                  </a:moveTo>
                                  <a:lnTo>
                                    <a:pt x="0" y="1397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24870340" name="Freeform: Shape 824870340"/>
                          <wps:cNvSpPr/>
                          <wps:spPr>
                            <a:xfrm>
                              <a:off x="6350" y="1333500"/>
                              <a:ext cx="6337300" cy="139700"/>
                            </a:xfrm>
                            <a:custGeom>
                              <a:avLst/>
                              <a:gdLst/>
                              <a:ahLst/>
                              <a:cxnLst/>
                              <a:rect l="l" t="t" r="r" b="b"/>
                              <a:pathLst>
                                <a:path w="6337300" h="139700" extrusionOk="0">
                                  <a:moveTo>
                                    <a:pt x="6337299" y="0"/>
                                  </a:moveTo>
                                  <a:lnTo>
                                    <a:pt x="6337299" y="139700"/>
                                  </a:lnTo>
                                </a:path>
                                <a:path w="6337300" h="139700" extrusionOk="0">
                                  <a:moveTo>
                                    <a:pt x="0" y="0"/>
                                  </a:moveTo>
                                  <a:lnTo>
                                    <a:pt x="0" y="1397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8085567" name="Freeform: Shape 148085567"/>
                          <wps:cNvSpPr/>
                          <wps:spPr>
                            <a:xfrm>
                              <a:off x="6350" y="1473200"/>
                              <a:ext cx="6337300" cy="139700"/>
                            </a:xfrm>
                            <a:custGeom>
                              <a:avLst/>
                              <a:gdLst/>
                              <a:ahLst/>
                              <a:cxnLst/>
                              <a:rect l="l" t="t" r="r" b="b"/>
                              <a:pathLst>
                                <a:path w="6337300" h="139700" extrusionOk="0">
                                  <a:moveTo>
                                    <a:pt x="6337299" y="0"/>
                                  </a:moveTo>
                                  <a:lnTo>
                                    <a:pt x="6337299" y="139700"/>
                                  </a:lnTo>
                                </a:path>
                                <a:path w="6337300" h="139700" extrusionOk="0">
                                  <a:moveTo>
                                    <a:pt x="0" y="0"/>
                                  </a:moveTo>
                                  <a:lnTo>
                                    <a:pt x="0" y="1397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16815808" name="Rectangle 1516815808"/>
                          <wps:cNvSpPr/>
                          <wps:spPr>
                            <a:xfrm>
                              <a:off x="12700" y="12700"/>
                              <a:ext cx="6324600" cy="1914300"/>
                            </a:xfrm>
                            <a:prstGeom prst="rect">
                              <a:avLst/>
                            </a:prstGeom>
                            <a:noFill/>
                            <a:ln>
                              <a:noFill/>
                            </a:ln>
                          </wps:spPr>
                          <wps:txbx>
                            <w:txbxContent>
                              <w:p w14:paraId="52782A23" w14:textId="77777777" w:rsidR="00A33E92" w:rsidRDefault="00C42ECA">
                                <w:pPr>
                                  <w:spacing w:before="15"/>
                                  <w:ind w:left="69" w:firstLine="69"/>
                                  <w:textDirection w:val="btLr"/>
                                </w:pPr>
                                <w:r>
                                  <w:rPr>
                                    <w:b/>
                                    <w:color w:val="000000"/>
                                    <w:sz w:val="18"/>
                                  </w:rPr>
                                  <w:t>Notes:</w:t>
                                </w:r>
                              </w:p>
                              <w:p w14:paraId="66F55B14" w14:textId="77777777" w:rsidR="00A33E92" w:rsidRDefault="00C42ECA">
                                <w:pPr>
                                  <w:ind w:left="69" w:right="74" w:firstLine="69"/>
                                  <w:textDirection w:val="btLr"/>
                                </w:pPr>
                                <w:r>
                                  <w:rPr>
                                    <w:color w:val="000000"/>
                                    <w:sz w:val="18"/>
                                  </w:rPr>
                                  <w:t>(1) Turbidity is a measure of the cloudiness of water. We test it because it is a good indicator of the effectiveness of our filtration system. In 2025, our highest turbidity measured was 0.68 NTU occurring on 6/4/25. Regulations require that turbidity must not exceed</w:t>
                                </w:r>
                              </w:p>
                              <w:p w14:paraId="6DB3EA5A" w14:textId="77777777" w:rsidR="00A33E92" w:rsidRDefault="00C42ECA">
                                <w:pPr>
                                  <w:ind w:left="69" w:firstLine="69"/>
                                  <w:textDirection w:val="btLr"/>
                                </w:pPr>
                                <w:r>
                                  <w:rPr>
                                    <w:color w:val="000000"/>
                                    <w:sz w:val="18"/>
                                  </w:rPr>
                                  <w:t>5.0 NTU and that 95% of the turbidity samples collected must measure below 1.0 NTU.</w:t>
                                </w:r>
                              </w:p>
                              <w:p w14:paraId="2A32619A" w14:textId="77777777" w:rsidR="00A33E92" w:rsidRDefault="00A33E92">
                                <w:pPr>
                                  <w:ind w:left="69" w:firstLine="69"/>
                                  <w:textDirection w:val="btLr"/>
                                </w:pPr>
                              </w:p>
                              <w:p w14:paraId="69D721CA" w14:textId="77777777" w:rsidR="00A33E92" w:rsidRDefault="00C42ECA">
                                <w:pPr>
                                  <w:ind w:left="70" w:right="81" w:firstLine="70"/>
                                  <w:textDirection w:val="btLr"/>
                                </w:pPr>
                                <w:r>
                                  <w:rPr>
                                    <w:color w:val="000000"/>
                                    <w:sz w:val="18"/>
                                  </w:rPr>
                                  <w:t>(2) The level presented represents the 90th percentile of 60 sites tested. A percentile is a value on the scale of 100 that indicates the percent of a distribution that is equal to or below it. The 90th percentile is equal to or greater than 90% of the copper values detected. 60 samples were collected and the 90th percentile value for copper was the7th highest sample. The action level for copper was not exceeded at any site tested.</w:t>
                                </w:r>
                              </w:p>
                              <w:p w14:paraId="7D384235" w14:textId="77777777" w:rsidR="00A33E92" w:rsidRDefault="00A33E92">
                                <w:pPr>
                                  <w:ind w:left="70" w:right="81" w:firstLine="70"/>
                                  <w:textDirection w:val="btLr"/>
                                </w:pPr>
                              </w:p>
                              <w:p w14:paraId="7250E6CF" w14:textId="77777777" w:rsidR="00A33E92" w:rsidRDefault="00C42ECA">
                                <w:pPr>
                                  <w:ind w:right="580"/>
                                  <w:textDirection w:val="btLr"/>
                                </w:pPr>
                                <w:r>
                                  <w:rPr>
                                    <w:color w:val="000000"/>
                                    <w:sz w:val="18"/>
                                  </w:rPr>
                                  <w:t xml:space="preserve"> (3) 60 samples were collected and the 90th percentile value for lead was the 7th highest sample. The action level for lead was exceeded at one sample point.</w:t>
                                </w:r>
                              </w:p>
                              <w:p w14:paraId="24B38145" w14:textId="77777777" w:rsidR="00A33E92" w:rsidRDefault="00A33E92">
                                <w:pPr>
                                  <w:ind w:right="580"/>
                                  <w:textDirection w:val="btLr"/>
                                </w:pPr>
                              </w:p>
                              <w:p w14:paraId="15730777" w14:textId="77777777" w:rsidR="00A33E92" w:rsidRDefault="00C42ECA">
                                <w:pPr>
                                  <w:ind w:left="70" w:right="434" w:firstLine="70"/>
                                  <w:textDirection w:val="btLr"/>
                                </w:pPr>
                                <w:r>
                                  <w:rPr>
                                    <w:color w:val="000000"/>
                                    <w:sz w:val="18"/>
                                  </w:rPr>
                                  <w:t>(4) Water containing more than 20 mg/l of sodium should not be used for drinking by people on very restricted sodium diets. Water containing more than 270 mg/l of sodium should not be used for drinking by people on moderately restricted sodium diets.</w:t>
                                </w:r>
                              </w:p>
                            </w:txbxContent>
                          </wps:txbx>
                          <wps:bodyPr spcFirstLastPara="1" wrap="square" lIns="0" tIns="0" rIns="0" bIns="0" anchor="t" anchorCtr="0">
                            <a:noAutofit/>
                          </wps:bodyPr>
                        </wps:wsp>
                      </wpg:grpSp>
                    </wpg:wgp>
                  </a:graphicData>
                </a:graphic>
              </wp:inline>
            </w:drawing>
          </mc:Choice>
          <mc:Fallback>
            <w:pict>
              <v:group w14:anchorId="4F136EDE" id="Group 2" o:spid="_x0000_s1026" style="width:500pt;height:159.95pt;mso-position-horizontal-relative:char;mso-position-vertical-relative:line" coordorigin="20648,32705" coordsize="63500,2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">
                <v:group id="Group 1691190061" o:spid="_x0000_s1027" style="position:absolute;left:20649;top:32705;width:63500;height:19270" coordsize="63500,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">
                  <v:rect id="Rectangle 510838394" o:spid="_x0000_s1028" style="position:absolute;width:63500;height:1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" filled="f" stroked="f">
                    <v:textbox inset="2.53958mm,2.53958mm,2.53958mm,2.53958mm">
                      <w:txbxContent>
                        <w:p w14:paraId="3B1C9D7D" w14:textId="77777777" w:rsidR="00A33E92" w:rsidRDefault="00A33E92">
                          <w:pPr>
                            <w:textDirection w:val="btLr"/>
                          </w:pPr>
                        </w:p>
                      </w:txbxContent>
                    </v:textbox>
                  </v:rect>
                  <v:shape id="Freeform: Shape 429929397" o:spid="_x0000_s1029" style="position:absolute;width:63500;height:1651;visibility:visible;mso-wrap-style:square;v-text-anchor:middle" coordsize="63500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" path="m,6349r6350000,em6343650,r,165099em6350,r,165099e" filled="f" strokeweight="1pt">
                    <v:stroke startarrowwidth="narrow" startarrowlength="short" endarrowwidth="narrow" endarrowlength="short"/>
                    <v:path arrowok="t" o:extrusionok="f"/>
                  </v:shape>
                  <v:shape id="Freeform: Shape 333577220" o:spid="_x0000_s1030" style="position:absolute;left:63;top:1523;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" path="m6337299,r,139700em,l,139700e" filled="f" strokeweight="1pt">
                    <v:stroke startarrowwidth="narrow" startarrowlength="short" endarrowwidth="narrow" endarrowlength="short"/>
                    <v:path arrowok="t" o:extrusionok="f"/>
                  </v:shape>
                  <v:shape id="Freeform: Shape 240880257" o:spid="_x0000_s1031" style="position:absolute;left:63;top:2794;width:63373;height:1524;visibility:visible;mso-wrap-style:square;v-text-anchor:middle" coordsize="63373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" path="m6337299,r,152400em,l,152400e" filled="f" strokeweight="1pt">
                    <v:stroke startarrowwidth="narrow" startarrowlength="short" endarrowwidth="narrow" endarrowlength="short"/>
                    <v:path arrowok="t" o:extrusionok="f"/>
                  </v:shape>
                  <v:shape id="Freeform: Shape 343760142" o:spid="_x0000_s1032" style="position:absolute;left:63;top:4191;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" path="m6337299,r,139699em,l,139699e" filled="f" strokeweight="1pt">
                    <v:stroke startarrowwidth="narrow" startarrowlength="short" endarrowwidth="narrow" endarrowlength="short"/>
                    <v:path arrowok="t" o:extrusionok="f"/>
                  </v:shape>
                  <v:shape id="Freeform: Shape 1281456083" o:spid="_x0000_s1033" style="position:absolute;left:63;top:5461;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" path="m6337299,r,139699em,l,139699e" filled="f" strokeweight="1pt">
                    <v:stroke startarrowwidth="narrow" startarrowlength="short" endarrowwidth="narrow" endarrowlength="short"/>
                    <v:path arrowok="t" o:extrusionok="f"/>
                  </v:shape>
                  <v:shape id="Freeform: Shape 378377883" o:spid="_x0000_s1034" style="position:absolute;left:63;top:6858;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" path="m6337299,r,139700em,l,139700e" filled="f" strokeweight="1pt">
                    <v:stroke startarrowwidth="narrow" startarrowlength="short" endarrowwidth="narrow" endarrowlength="short"/>
                    <v:path arrowok="t" o:extrusionok="f"/>
                  </v:shape>
                  <v:shape id="Freeform: Shape 2085206034" o:spid="_x0000_s1035" style="position:absolute;left:63;top:8128;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" path="m6337299,r,139699em,l,139699e" filled="f" strokeweight="1pt">
                    <v:stroke startarrowwidth="narrow" startarrowlength="short" endarrowwidth="narrow" endarrowlength="short"/>
                    <v:path arrowok="t" o:extrusionok="f"/>
                  </v:shape>
                  <v:shape id="Freeform: Shape 1590818011" o:spid="_x0000_s1036" style="position:absolute;left:63;top:9398;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" path="m6337299,r,139700em,l,139700e" filled="f" strokeweight="1pt">
                    <v:stroke startarrowwidth="narrow" startarrowlength="short" endarrowwidth="narrow" endarrowlength="short"/>
                    <v:path arrowok="t" o:extrusionok="f"/>
                  </v:shape>
                  <v:shape id="Freeform: Shape 282752531" o:spid="_x0000_s1037" style="position:absolute;left:63;top:10795;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" path="m6337299,r,139699em,l,139699e" filled="f" strokeweight="1pt">
                    <v:stroke startarrowwidth="narrow" startarrowlength="short" endarrowwidth="narrow" endarrowlength="short"/>
                    <v:path arrowok="t" o:extrusionok="f"/>
                  </v:shape>
                  <v:shape id="Freeform: Shape 373728812" o:spid="_x0000_s1038" style="position:absolute;left:63;top:12065;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" path="m6337299,r,139700em,l,139700e" filled="f" strokeweight="1pt">
                    <v:stroke startarrowwidth="narrow" startarrowlength="short" endarrowwidth="narrow" endarrowlength="short"/>
                    <v:path arrowok="t" o:extrusionok="f"/>
                  </v:shape>
                  <v:shape id="Freeform: Shape 824870340" o:spid="_x0000_s1039" style="position:absolute;left:63;top:13335;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" path="m6337299,r,139700em,l,139700e" filled="f" strokeweight="1pt">
                    <v:stroke startarrowwidth="narrow" startarrowlength="short" endarrowwidth="narrow" endarrowlength="short"/>
                    <v:path arrowok="t" o:extrusionok="f"/>
                  </v:shape>
                  <v:shape id="Freeform: Shape 148085567" o:spid="_x0000_s1040" style="position:absolute;left:63;top:14732;width:63373;height:1397;visibility:visible;mso-wrap-style:square;v-text-anchor:middle" coordsize="6337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" path="m6337299,r,139700em,l,139700e" filled="f" strokeweight="1pt">
                    <v:stroke startarrowwidth="narrow" startarrowlength="short" endarrowwidth="narrow" endarrowlength="short"/>
                    <v:path arrowok="t" o:extrusionok="f"/>
                  </v:shape>
                  <v:rect id="Rectangle 1516815808" o:spid="_x0000_s1041" style="position:absolute;left:127;top:127;width:63246;height:1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" filled="f" stroked="f">
                    <v:textbox inset="0,0,0,0">
                      <w:txbxContent>
                        <w:p w14:paraId="52782A23" w14:textId="77777777" w:rsidR="00A33E92" w:rsidRDefault="00C42ECA">
                          <w:pPr>
                            <w:spacing w:before="15"/>
                            <w:ind w:left="69" w:firstLine="69"/>
                            <w:textDirection w:val="btLr"/>
                          </w:pPr>
                          <w:r>
                            <w:rPr>
                              <w:b/>
                              <w:color w:val="000000"/>
                              <w:sz w:val="18"/>
                            </w:rPr>
                            <w:t>Notes:</w:t>
                          </w:r>
                        </w:p>
                        <w:p w14:paraId="66F55B14" w14:textId="77777777" w:rsidR="00A33E92" w:rsidRDefault="00C42ECA">
                          <w:pPr>
                            <w:ind w:left="69" w:right="74" w:firstLine="69"/>
                            <w:textDirection w:val="btLr"/>
                          </w:pPr>
                          <w:r>
                            <w:rPr>
                              <w:color w:val="000000"/>
                              <w:sz w:val="18"/>
                            </w:rPr>
                            <w:t>(1) Turbidity is a measure of the cloudiness of water. We test it because it is a good indicator of the effectiveness of our filtration system. In 2025, our highest turbidity measured was 0.68 NTU occurring on 6/4/25. Regulations require that turbidity must not exceed</w:t>
                          </w:r>
                        </w:p>
                        <w:p w14:paraId="6DB3EA5A" w14:textId="77777777" w:rsidR="00A33E92" w:rsidRDefault="00C42ECA">
                          <w:pPr>
                            <w:ind w:left="69" w:firstLine="69"/>
                            <w:textDirection w:val="btLr"/>
                          </w:pPr>
                          <w:r>
                            <w:rPr>
                              <w:color w:val="000000"/>
                              <w:sz w:val="18"/>
                            </w:rPr>
                            <w:t>5.0 NTU and that 95% of the turbidity samples collected must measure below 1.0 NTU.</w:t>
                          </w:r>
                        </w:p>
                        <w:p w14:paraId="2A32619A" w14:textId="77777777" w:rsidR="00A33E92" w:rsidRDefault="00A33E92">
                          <w:pPr>
                            <w:ind w:left="69" w:firstLine="69"/>
                            <w:textDirection w:val="btLr"/>
                          </w:pPr>
                        </w:p>
                        <w:p w14:paraId="69D721CA" w14:textId="77777777" w:rsidR="00A33E92" w:rsidRDefault="00C42ECA">
                          <w:pPr>
                            <w:ind w:left="70" w:right="81" w:firstLine="70"/>
                            <w:textDirection w:val="btLr"/>
                          </w:pPr>
                          <w:r>
                            <w:rPr>
                              <w:color w:val="000000"/>
                              <w:sz w:val="18"/>
                            </w:rPr>
                            <w:t>(2) The level presented represents the 90th percentile of 60 sites tested. A percentile is a value on the scale of 100 that indicates the percent of a distribution that is equal to or below it. The 90th percentile is equal to or greater than 90% of the copper values detected. 60 samples were collected and the 90th percentile value for copper was the7th highest sample. The action level for copper was not exceeded at any site tested.</w:t>
                          </w:r>
                        </w:p>
                        <w:p w14:paraId="7D384235" w14:textId="77777777" w:rsidR="00A33E92" w:rsidRDefault="00A33E92">
                          <w:pPr>
                            <w:ind w:left="70" w:right="81" w:firstLine="70"/>
                            <w:textDirection w:val="btLr"/>
                          </w:pPr>
                        </w:p>
                        <w:p w14:paraId="7250E6CF" w14:textId="77777777" w:rsidR="00A33E92" w:rsidRDefault="00C42ECA">
                          <w:pPr>
                            <w:ind w:right="580"/>
                            <w:textDirection w:val="btLr"/>
                          </w:pPr>
                          <w:r>
                            <w:rPr>
                              <w:color w:val="000000"/>
                              <w:sz w:val="18"/>
                            </w:rPr>
                            <w:t xml:space="preserve"> (3) 60 samples were collected and the 90th percentile value for lead was the 7th highest sample. The action level for lead was exceeded at one sample point.</w:t>
                          </w:r>
                        </w:p>
                        <w:p w14:paraId="24B38145" w14:textId="77777777" w:rsidR="00A33E92" w:rsidRDefault="00A33E92">
                          <w:pPr>
                            <w:ind w:right="580"/>
                            <w:textDirection w:val="btLr"/>
                          </w:pPr>
                        </w:p>
                        <w:p w14:paraId="15730777" w14:textId="77777777" w:rsidR="00A33E92" w:rsidRDefault="00C42ECA">
                          <w:pPr>
                            <w:ind w:left="70" w:right="434" w:firstLine="70"/>
                            <w:textDirection w:val="btLr"/>
                          </w:pPr>
                          <w:r>
                            <w:rPr>
                              <w:color w:val="000000"/>
                              <w:sz w:val="18"/>
                            </w:rPr>
                            <w:t>(4) Water containing more than 20 mg/l of sodium should not be used for drinking by people on very restricted sodium diets. Water containing more than 270 mg/l of sodium should not be used for drinking by people on moderately restricted sodium diets.</w:t>
                          </w:r>
                        </w:p>
                      </w:txbxContent>
                    </v:textbox>
                  </v:rect>
                </v:group>
                <w10:anchorlock/>
              </v:group>
            </w:pict>
          </mc:Fallback>
        </mc:AlternateContent>
      </w:r>
    </w:p>
    <w:p w14:paraId="6A9FB7F4" w14:textId="77777777" w:rsidR="00A33E92" w:rsidRDefault="00A33E92">
      <w:pPr>
        <w:ind w:left="-10"/>
        <w:rPr>
          <w:sz w:val="20"/>
          <w:szCs w:val="20"/>
        </w:rPr>
      </w:pPr>
    </w:p>
    <w:sdt>
      <w:sdtPr>
        <w:tag w:val="goog_rdk_0"/>
        <w:id w:val="-777193078"/>
        <w:lock w:val="contentLocked"/>
      </w:sdtPr>
      <w:sdtEndPr/>
      <w:sdtContent>
        <w:tbl>
          <w:tblPr>
            <w:tblStyle w:val="a2"/>
            <w:tblpPr w:leftFromText="180" w:rightFromText="180" w:vertAnchor="text" w:tblpX="15" w:tblpY="3"/>
            <w:tblW w:w="9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980"/>
          </w:tblGrid>
          <w:tr w:rsidR="00A33E92" w14:paraId="7F4D0EF4" w14:textId="77777777">
            <w:trPr>
              <w:trHeight w:val="417"/>
            </w:trPr>
            <w:tc>
              <w:tcPr>
                <w:tcW w:w="9980" w:type="dxa"/>
                <w:tcBorders>
                  <w:top w:val="nil"/>
                  <w:bottom w:val="single" w:sz="18" w:space="0" w:color="000000"/>
                </w:tcBorders>
              </w:tcPr>
              <w:p w14:paraId="0C60F96A" w14:textId="77777777" w:rsidR="00A33E92" w:rsidRDefault="00C42ECA">
                <w:pPr>
                  <w:ind w:left="79"/>
                  <w:rPr>
                    <w:sz w:val="18"/>
                    <w:szCs w:val="18"/>
                  </w:rPr>
                </w:pPr>
                <w:r>
                  <w:rPr>
                    <w:sz w:val="18"/>
                    <w:szCs w:val="18"/>
                  </w:rPr>
                  <w:t>(5) Estimated Value – Target analyte concentration is below the quantitation limit (RL), but above the Method Detection Limit (MDL) / Estimated Detection Limit (EDL) for SPME-related analyses; estimated concentration for Tentatively Identified Compounds (TIC’s).</w:t>
                </w:r>
              </w:p>
            </w:tc>
          </w:tr>
          <w:tr w:rsidR="00A33E92" w14:paraId="1D062504" w14:textId="77777777">
            <w:trPr>
              <w:trHeight w:val="634"/>
            </w:trPr>
            <w:tc>
              <w:tcPr>
                <w:tcW w:w="9980" w:type="dxa"/>
                <w:tcBorders>
                  <w:top w:val="single" w:sz="18" w:space="0" w:color="000000"/>
                  <w:bottom w:val="single" w:sz="18" w:space="0" w:color="000000"/>
                </w:tcBorders>
              </w:tcPr>
              <w:p w14:paraId="4A43905D" w14:textId="77777777" w:rsidR="00A33E92" w:rsidRDefault="00C42ECA">
                <w:pPr>
                  <w:ind w:left="79" w:right="211"/>
                  <w:jc w:val="both"/>
                  <w:rPr>
                    <w:sz w:val="18"/>
                    <w:szCs w:val="18"/>
                  </w:rPr>
                </w:pPr>
                <w:r>
                  <w:rPr>
                    <w:sz w:val="18"/>
                    <w:szCs w:val="18"/>
                  </w:rPr>
                  <w:t>(6) Four quarterly samples were analyzed for TTHM’s and HAA5’s. The levels presented are the running annual average (RAA) - the average of the four quarterly samples collected. This level represents the highest locational running annual average. (Stage 2 sampling compliance is determined by the LRAA.) An MCL violation was issued for a Qtr.2 TTHM exceedance. See Violation section.</w:t>
                </w:r>
              </w:p>
            </w:tc>
          </w:tr>
          <w:tr w:rsidR="00A33E92" w14:paraId="3F805A8C" w14:textId="77777777">
            <w:trPr>
              <w:trHeight w:val="2497"/>
            </w:trPr>
            <w:tc>
              <w:tcPr>
                <w:tcW w:w="9980" w:type="dxa"/>
                <w:tcBorders>
                  <w:top w:val="single" w:sz="18" w:space="0" w:color="000000"/>
                </w:tcBorders>
              </w:tcPr>
              <w:p w14:paraId="0FC6CD24" w14:textId="77777777" w:rsidR="00A33E92" w:rsidRDefault="00C42ECA">
                <w:pPr>
                  <w:numPr>
                    <w:ilvl w:val="0"/>
                    <w:numId w:val="2"/>
                  </w:numPr>
                  <w:tabs>
                    <w:tab w:val="left" w:pos="378"/>
                  </w:tabs>
                  <w:spacing w:before="12"/>
                  <w:ind w:left="79" w:right="159" w:firstLine="45"/>
                  <w:jc w:val="center"/>
                </w:pPr>
                <w:r>
                  <w:rPr>
                    <w:sz w:val="18"/>
                    <w:szCs w:val="18"/>
                  </w:rPr>
                  <w:t xml:space="preserve">Lead can cause serious health problems, especially for pregnant women and young children. Lead in drinking water is primarily from materials and components associated with service lines and home plumbing. Plattsburgh City WD is responsible for providing high quality drinking water and removing lead pipes, but cannot control the variety of materials used in plumbing components in your home. You share the responsibility for protecting yourself and your family from the lead in your home plumbing. You can take </w:t>
                </w:r>
                <w:r>
                  <w:rPr>
                    <w:sz w:val="18"/>
                    <w:szCs w:val="18"/>
                  </w:rPr>
                  <w:t>responsibility by identifying and removing lead materials within your home plumbing and taking steps to reduce your family’s risk. Before drinking tap water, flush your pipes for several minutes by running your tap, taking a shower, doing laundry or a load of dishes. You can also use a filter certified by an American National Standards Institute accredited certifier to reduce lead in drinking water. If you are concerned about lead in your water and wish to have your water tested, contact Mike Stoutenger, Ch</w:t>
                </w:r>
                <w:r>
                  <w:rPr>
                    <w:sz w:val="18"/>
                    <w:szCs w:val="18"/>
                  </w:rPr>
                  <w:t xml:space="preserve">ief Plant Operator at (518) 563-1188. Information on lead in drinking water, testing methods, and steps you can take to minimize exposure is available at </w:t>
                </w:r>
                <w:hyperlink r:id="rId6">
                  <w:r>
                    <w:rPr>
                      <w:sz w:val="18"/>
                      <w:szCs w:val="18"/>
                    </w:rPr>
                    <w:t>http://www.epa.gov/safewater/lead.</w:t>
                  </w:r>
                </w:hyperlink>
              </w:p>
              <w:p w14:paraId="58B8AAE1" w14:textId="77777777" w:rsidR="00A33E92" w:rsidRDefault="00C42ECA">
                <w:pPr>
                  <w:numPr>
                    <w:ilvl w:val="0"/>
                    <w:numId w:val="2"/>
                  </w:numPr>
                  <w:tabs>
                    <w:tab w:val="left" w:pos="333"/>
                  </w:tabs>
                  <w:ind w:left="79" w:right="373" w:firstLine="0"/>
                  <w:jc w:val="center"/>
                </w:pPr>
                <w:r>
                  <w:rPr>
                    <w:sz w:val="18"/>
                    <w:szCs w:val="18"/>
                  </w:rPr>
                  <w:t>All perfluoroalkyl substances, besides PFOA &amp; PFOS, are considered Unspecified Organic Contaminants (UOC) which have an MCL = 0.05 mg/l or 50,000 ng/l unless otherwise specified.</w:t>
                </w:r>
              </w:p>
            </w:tc>
          </w:tr>
        </w:tbl>
      </w:sdtContent>
    </w:sdt>
    <w:p w14:paraId="3A1E7A69" w14:textId="77777777" w:rsidR="00A33E92" w:rsidRDefault="00A33E92">
      <w:pPr>
        <w:ind w:left="-10"/>
        <w:rPr>
          <w:sz w:val="20"/>
          <w:szCs w:val="20"/>
        </w:rPr>
        <w:sectPr w:rsidR="00A33E92">
          <w:type w:val="continuous"/>
          <w:pgSz w:w="12240" w:h="15840"/>
          <w:pgMar w:top="520" w:right="720" w:bottom="280" w:left="1080" w:header="720" w:footer="720" w:gutter="0"/>
          <w:cols w:space="720"/>
        </w:sectPr>
      </w:pPr>
    </w:p>
    <w:p w14:paraId="3E4AE7E9" w14:textId="77777777" w:rsidR="00A33E92" w:rsidRDefault="00C42ECA">
      <w:pPr>
        <w:spacing w:line="205" w:lineRule="auto"/>
        <w:rPr>
          <w:b/>
          <w:bCs/>
          <w:i/>
          <w:iCs/>
          <w:sz w:val="18"/>
          <w:szCs w:val="18"/>
        </w:rPr>
      </w:pPr>
      <w:r>
        <w:rPr>
          <w:b/>
          <w:bCs/>
          <w:i/>
          <w:iCs/>
          <w:sz w:val="18"/>
          <w:szCs w:val="18"/>
          <w:u w:val="single"/>
        </w:rPr>
        <w:lastRenderedPageBreak/>
        <w:t>DEFINITIONS:</w:t>
      </w:r>
    </w:p>
    <w:p w14:paraId="5AAFA059" w14:textId="77777777" w:rsidR="00A33E92" w:rsidRDefault="00C42ECA">
      <w:pPr>
        <w:spacing w:line="203" w:lineRule="auto"/>
        <w:rPr>
          <w:sz w:val="18"/>
          <w:szCs w:val="18"/>
        </w:rPr>
      </w:pPr>
      <w:r>
        <w:rPr>
          <w:b/>
          <w:bCs/>
          <w:i/>
          <w:iCs/>
          <w:sz w:val="18"/>
          <w:szCs w:val="18"/>
          <w:u w:val="single"/>
        </w:rPr>
        <w:t>N/A:</w:t>
      </w:r>
      <w:r>
        <w:rPr>
          <w:b/>
          <w:bCs/>
          <w:i/>
          <w:iCs/>
          <w:sz w:val="18"/>
          <w:szCs w:val="18"/>
        </w:rPr>
        <w:t xml:space="preserve"> </w:t>
      </w:r>
      <w:r>
        <w:rPr>
          <w:sz w:val="18"/>
          <w:szCs w:val="18"/>
        </w:rPr>
        <w:t>Not applicable.</w:t>
      </w:r>
    </w:p>
    <w:p w14:paraId="1EA753D8" w14:textId="77777777" w:rsidR="00A33E92" w:rsidRDefault="00C42ECA">
      <w:pPr>
        <w:spacing w:before="1" w:line="235" w:lineRule="auto"/>
        <w:ind w:left="720" w:right="641" w:hanging="720"/>
        <w:rPr>
          <w:sz w:val="18"/>
          <w:szCs w:val="18"/>
        </w:rPr>
      </w:pPr>
      <w:r>
        <w:rPr>
          <w:b/>
          <w:bCs/>
          <w:i/>
          <w:iCs/>
          <w:sz w:val="18"/>
          <w:szCs w:val="18"/>
          <w:u w:val="single"/>
        </w:rPr>
        <w:t xml:space="preserve">Maximum Contaminant Level </w:t>
      </w:r>
      <w:r>
        <w:rPr>
          <w:sz w:val="18"/>
          <w:szCs w:val="18"/>
          <w:u w:val="single"/>
        </w:rPr>
        <w:t>(MCL)</w:t>
      </w:r>
      <w:r>
        <w:rPr>
          <w:sz w:val="18"/>
          <w:szCs w:val="18"/>
        </w:rPr>
        <w:t>: The highest level of a contaminant that is allowed in drinking water. MCLs are set as close to the MCLGs as feasible.</w:t>
      </w:r>
    </w:p>
    <w:p w14:paraId="14485352" w14:textId="77777777" w:rsidR="00A33E92" w:rsidRDefault="00C42ECA">
      <w:pPr>
        <w:spacing w:line="235" w:lineRule="auto"/>
        <w:ind w:left="720" w:right="542" w:hanging="720"/>
        <w:rPr>
          <w:sz w:val="18"/>
          <w:szCs w:val="18"/>
        </w:rPr>
      </w:pPr>
      <w:r>
        <w:rPr>
          <w:b/>
          <w:bCs/>
          <w:i/>
          <w:iCs/>
          <w:sz w:val="18"/>
          <w:szCs w:val="18"/>
          <w:u w:val="single"/>
        </w:rPr>
        <w:t xml:space="preserve">Maximum Contaminant Level Goal </w:t>
      </w:r>
      <w:r>
        <w:rPr>
          <w:sz w:val="18"/>
          <w:szCs w:val="18"/>
          <w:u w:val="single"/>
        </w:rPr>
        <w:t>(MCLG)</w:t>
      </w:r>
      <w:r>
        <w:rPr>
          <w:sz w:val="18"/>
          <w:szCs w:val="18"/>
        </w:rPr>
        <w:t>: The level of a contaminant in drinking water below which there is no known or expected risk to health. MCLGs allow for a margin of safety.</w:t>
      </w:r>
    </w:p>
    <w:p w14:paraId="35B14010" w14:textId="77777777" w:rsidR="00A33E92" w:rsidRDefault="00C42ECA">
      <w:pPr>
        <w:spacing w:line="235" w:lineRule="auto"/>
        <w:ind w:left="720" w:right="542" w:hanging="720"/>
        <w:rPr>
          <w:sz w:val="18"/>
          <w:szCs w:val="18"/>
        </w:rPr>
      </w:pPr>
      <w:r>
        <w:rPr>
          <w:b/>
          <w:bCs/>
          <w:i/>
          <w:iCs/>
          <w:sz w:val="18"/>
          <w:szCs w:val="18"/>
          <w:u w:val="single"/>
        </w:rPr>
        <w:t xml:space="preserve">Maximum Residual Disinfectant Level </w:t>
      </w:r>
      <w:r>
        <w:rPr>
          <w:sz w:val="18"/>
          <w:szCs w:val="18"/>
          <w:u w:val="single"/>
        </w:rPr>
        <w:t>(MRDL)</w:t>
      </w:r>
      <w:r>
        <w:rPr>
          <w:sz w:val="18"/>
          <w:szCs w:val="18"/>
        </w:rPr>
        <w:t>: The highest level of a disinfectant allowed in drinking water. There is convincing evidence that addition of a disinfectant is necessary for control of microbial contaminants.</w:t>
      </w:r>
    </w:p>
    <w:p w14:paraId="6BF38665" w14:textId="77777777" w:rsidR="00A33E92" w:rsidRDefault="00C42ECA">
      <w:pPr>
        <w:spacing w:line="235" w:lineRule="auto"/>
        <w:ind w:left="720" w:right="542" w:hanging="720"/>
        <w:rPr>
          <w:sz w:val="18"/>
          <w:szCs w:val="18"/>
        </w:rPr>
      </w:pPr>
      <w:r>
        <w:rPr>
          <w:b/>
          <w:bCs/>
          <w:i/>
          <w:iCs/>
          <w:sz w:val="18"/>
          <w:szCs w:val="18"/>
          <w:u w:val="single"/>
        </w:rPr>
        <w:t xml:space="preserve">Maximum Residual Disinfectant Level Goal </w:t>
      </w:r>
      <w:r>
        <w:rPr>
          <w:sz w:val="18"/>
          <w:szCs w:val="18"/>
          <w:u w:val="single"/>
        </w:rPr>
        <w:t>(MRDLG)</w:t>
      </w:r>
      <w:r>
        <w:rPr>
          <w:sz w:val="18"/>
          <w:szCs w:val="18"/>
        </w:rPr>
        <w:t>: The level of a drinking water disinfectant below which there is no known or expected risk to health. MRDLGs do not reflect the benefits of the use of disinfectants to control microbial contamination.</w:t>
      </w:r>
    </w:p>
    <w:p w14:paraId="7877AFB3" w14:textId="77777777" w:rsidR="00A33E92" w:rsidRDefault="00C42ECA">
      <w:pPr>
        <w:spacing w:line="235" w:lineRule="auto"/>
        <w:ind w:left="720" w:right="641" w:hanging="720"/>
        <w:rPr>
          <w:sz w:val="18"/>
          <w:szCs w:val="18"/>
        </w:rPr>
      </w:pPr>
      <w:r>
        <w:rPr>
          <w:b/>
          <w:bCs/>
          <w:i/>
          <w:iCs/>
          <w:sz w:val="18"/>
          <w:szCs w:val="18"/>
          <w:u w:val="single"/>
        </w:rPr>
        <w:t xml:space="preserve">Action Level </w:t>
      </w:r>
      <w:r>
        <w:rPr>
          <w:sz w:val="18"/>
          <w:szCs w:val="18"/>
          <w:u w:val="single"/>
        </w:rPr>
        <w:t>(AL)</w:t>
      </w:r>
      <w:r>
        <w:rPr>
          <w:sz w:val="18"/>
          <w:szCs w:val="18"/>
        </w:rPr>
        <w:t>: The concentration of a contaminant which, if exceeded, triggers treatment or other requirements which a water system must follow.</w:t>
      </w:r>
    </w:p>
    <w:p w14:paraId="229C4C28" w14:textId="77777777" w:rsidR="00A33E92" w:rsidRDefault="00C42ECA">
      <w:pPr>
        <w:spacing w:line="201" w:lineRule="auto"/>
        <w:rPr>
          <w:sz w:val="18"/>
          <w:szCs w:val="18"/>
        </w:rPr>
      </w:pPr>
      <w:r>
        <w:rPr>
          <w:b/>
          <w:bCs/>
          <w:i/>
          <w:iCs/>
          <w:sz w:val="18"/>
          <w:szCs w:val="18"/>
          <w:u w:val="single"/>
        </w:rPr>
        <w:t xml:space="preserve">Treatment Technique </w:t>
      </w:r>
      <w:r>
        <w:rPr>
          <w:sz w:val="18"/>
          <w:szCs w:val="18"/>
          <w:u w:val="single"/>
        </w:rPr>
        <w:t>(TT</w:t>
      </w:r>
      <w:r>
        <w:rPr>
          <w:sz w:val="18"/>
          <w:szCs w:val="18"/>
        </w:rPr>
        <w:t>): A required process intended to reduce the level of a contaminant in drinking water.</w:t>
      </w:r>
    </w:p>
    <w:p w14:paraId="6122642F" w14:textId="77777777" w:rsidR="00A33E92" w:rsidRDefault="00C42ECA">
      <w:pPr>
        <w:spacing w:line="203" w:lineRule="auto"/>
        <w:rPr>
          <w:sz w:val="18"/>
          <w:szCs w:val="18"/>
        </w:rPr>
      </w:pPr>
      <w:r>
        <w:rPr>
          <w:b/>
          <w:bCs/>
          <w:i/>
          <w:iCs/>
          <w:sz w:val="18"/>
          <w:szCs w:val="18"/>
          <w:u w:val="single"/>
        </w:rPr>
        <w:t xml:space="preserve">Non-Detects </w:t>
      </w:r>
      <w:r>
        <w:rPr>
          <w:sz w:val="18"/>
          <w:szCs w:val="18"/>
          <w:u w:val="single"/>
        </w:rPr>
        <w:t>(ND</w:t>
      </w:r>
      <w:r>
        <w:rPr>
          <w:sz w:val="18"/>
          <w:szCs w:val="18"/>
        </w:rPr>
        <w:t>): Laboratory analysis indicates that the constituent is not present.</w:t>
      </w:r>
    </w:p>
    <w:p w14:paraId="7F6A4E1D" w14:textId="77777777" w:rsidR="00A33E92" w:rsidRDefault="00C42ECA">
      <w:pPr>
        <w:spacing w:line="203" w:lineRule="auto"/>
        <w:rPr>
          <w:sz w:val="18"/>
          <w:szCs w:val="18"/>
        </w:rPr>
      </w:pPr>
      <w:r>
        <w:rPr>
          <w:b/>
          <w:bCs/>
          <w:sz w:val="18"/>
          <w:szCs w:val="18"/>
          <w:u w:val="single"/>
        </w:rPr>
        <w:t xml:space="preserve">Below-Reportable Limits </w:t>
      </w:r>
      <w:r>
        <w:rPr>
          <w:sz w:val="18"/>
          <w:szCs w:val="18"/>
          <w:u w:val="single"/>
        </w:rPr>
        <w:t>(BRL)</w:t>
      </w:r>
      <w:r>
        <w:rPr>
          <w:sz w:val="18"/>
          <w:szCs w:val="18"/>
        </w:rPr>
        <w:t>: Laboratory analysis indicates that contaminant is not present above the reportable limit.</w:t>
      </w:r>
    </w:p>
    <w:p w14:paraId="2C43B615" w14:textId="77777777" w:rsidR="00A33E92" w:rsidRDefault="00C42ECA">
      <w:pPr>
        <w:spacing w:line="235" w:lineRule="auto"/>
        <w:ind w:left="720" w:right="542" w:hanging="720"/>
        <w:rPr>
          <w:sz w:val="18"/>
          <w:szCs w:val="18"/>
        </w:rPr>
      </w:pPr>
      <w:r>
        <w:rPr>
          <w:b/>
          <w:bCs/>
          <w:i/>
          <w:iCs/>
          <w:sz w:val="18"/>
          <w:szCs w:val="18"/>
          <w:u w:val="single"/>
        </w:rPr>
        <w:t xml:space="preserve">Nephelometric Turbidity Unit </w:t>
      </w:r>
      <w:r>
        <w:rPr>
          <w:sz w:val="18"/>
          <w:szCs w:val="18"/>
          <w:u w:val="single"/>
        </w:rPr>
        <w:t>(NTU)</w:t>
      </w:r>
      <w:r>
        <w:rPr>
          <w:sz w:val="18"/>
          <w:szCs w:val="18"/>
        </w:rPr>
        <w:t>: A measure of the clarity of water. Turbidity in excess of 5 NTU is just noticeable to the average person.</w:t>
      </w:r>
    </w:p>
    <w:p w14:paraId="3CAD0DBC" w14:textId="77777777" w:rsidR="00A33E92" w:rsidRDefault="00C42ECA">
      <w:pPr>
        <w:spacing w:line="235" w:lineRule="auto"/>
        <w:ind w:right="1386"/>
        <w:rPr>
          <w:sz w:val="18"/>
          <w:szCs w:val="18"/>
        </w:rPr>
      </w:pPr>
      <w:r>
        <w:rPr>
          <w:b/>
          <w:bCs/>
          <w:i/>
          <w:iCs/>
          <w:sz w:val="18"/>
          <w:szCs w:val="18"/>
          <w:u w:val="single"/>
        </w:rPr>
        <w:t xml:space="preserve">Milligrams per liter </w:t>
      </w:r>
      <w:r>
        <w:rPr>
          <w:sz w:val="18"/>
          <w:szCs w:val="18"/>
          <w:u w:val="single"/>
        </w:rPr>
        <w:t>(mg/l)</w:t>
      </w:r>
      <w:r>
        <w:rPr>
          <w:sz w:val="18"/>
          <w:szCs w:val="18"/>
        </w:rPr>
        <w:t xml:space="preserve">: Corresponds to one part of liquid in one million parts of liquid (parts per million - ppm). </w:t>
      </w:r>
      <w:r>
        <w:rPr>
          <w:b/>
          <w:bCs/>
          <w:i/>
          <w:iCs/>
          <w:sz w:val="18"/>
          <w:szCs w:val="18"/>
          <w:u w:val="single"/>
        </w:rPr>
        <w:t xml:space="preserve">Micrograms per liter </w:t>
      </w:r>
      <w:r>
        <w:rPr>
          <w:sz w:val="18"/>
          <w:szCs w:val="18"/>
          <w:u w:val="single"/>
        </w:rPr>
        <w:t>(ug/l)</w:t>
      </w:r>
      <w:r>
        <w:rPr>
          <w:sz w:val="18"/>
          <w:szCs w:val="18"/>
        </w:rPr>
        <w:t xml:space="preserve">: Corresponds to one part of liquid in one billion parts of liquid (parts per billion - ppb). </w:t>
      </w:r>
      <w:r>
        <w:rPr>
          <w:b/>
          <w:bCs/>
          <w:i/>
          <w:iCs/>
          <w:sz w:val="18"/>
          <w:szCs w:val="18"/>
          <w:u w:val="single"/>
        </w:rPr>
        <w:t xml:space="preserve">Picocuries per liter </w:t>
      </w:r>
      <w:r>
        <w:rPr>
          <w:sz w:val="18"/>
          <w:szCs w:val="18"/>
          <w:u w:val="single"/>
        </w:rPr>
        <w:t>(pCi/l</w:t>
      </w:r>
      <w:r>
        <w:rPr>
          <w:i/>
          <w:iCs/>
          <w:sz w:val="18"/>
          <w:szCs w:val="18"/>
          <w:u w:val="single"/>
        </w:rPr>
        <w:t>)</w:t>
      </w:r>
      <w:r>
        <w:rPr>
          <w:sz w:val="18"/>
          <w:szCs w:val="18"/>
        </w:rPr>
        <w:t>: A measure of the radioactivity in water.</w:t>
      </w:r>
    </w:p>
    <w:p w14:paraId="55F4B16C" w14:textId="77777777" w:rsidR="00A33E92" w:rsidRDefault="00C42ECA">
      <w:pPr>
        <w:spacing w:line="201" w:lineRule="auto"/>
        <w:rPr>
          <w:sz w:val="18"/>
          <w:szCs w:val="18"/>
        </w:rPr>
      </w:pPr>
      <w:r>
        <w:rPr>
          <w:b/>
          <w:bCs/>
          <w:i/>
          <w:iCs/>
          <w:sz w:val="18"/>
          <w:szCs w:val="18"/>
          <w:u w:val="single"/>
        </w:rPr>
        <w:t>RAA</w:t>
      </w:r>
      <w:r>
        <w:rPr>
          <w:sz w:val="18"/>
          <w:szCs w:val="18"/>
        </w:rPr>
        <w:t>:  Running Annual Average- the average of all results collected over 4 consecutive quarters</w:t>
      </w:r>
    </w:p>
    <w:p w14:paraId="27476B0E" w14:textId="77777777" w:rsidR="00A33E92" w:rsidRDefault="00C42ECA">
      <w:pPr>
        <w:spacing w:line="205" w:lineRule="auto"/>
        <w:rPr>
          <w:sz w:val="18"/>
          <w:szCs w:val="18"/>
        </w:rPr>
      </w:pPr>
      <w:r>
        <w:rPr>
          <w:b/>
          <w:bCs/>
          <w:i/>
          <w:iCs/>
          <w:sz w:val="18"/>
          <w:szCs w:val="18"/>
          <w:u w:val="single"/>
        </w:rPr>
        <w:t>LRAA</w:t>
      </w:r>
      <w:r>
        <w:rPr>
          <w:sz w:val="18"/>
          <w:szCs w:val="18"/>
        </w:rPr>
        <w:t>: Locational Running Annual Average – the average of results collected at one location for 4 consecutive quarters.</w:t>
      </w:r>
    </w:p>
    <w:p w14:paraId="79E2C45C" w14:textId="77777777" w:rsidR="00A33E92" w:rsidRDefault="00A33E92">
      <w:pPr>
        <w:pBdr>
          <w:top w:val="nil"/>
          <w:left w:val="nil"/>
          <w:bottom w:val="nil"/>
          <w:right w:val="nil"/>
          <w:between w:val="nil"/>
        </w:pBdr>
        <w:rPr>
          <w:color w:val="000000"/>
          <w:sz w:val="18"/>
          <w:szCs w:val="18"/>
        </w:rPr>
      </w:pPr>
    </w:p>
    <w:p w14:paraId="0B93FA2E" w14:textId="77777777" w:rsidR="00A33E92" w:rsidRDefault="00A33E92">
      <w:pPr>
        <w:pBdr>
          <w:top w:val="nil"/>
          <w:left w:val="nil"/>
          <w:bottom w:val="nil"/>
          <w:right w:val="nil"/>
          <w:between w:val="nil"/>
        </w:pBdr>
        <w:rPr>
          <w:color w:val="000000"/>
          <w:sz w:val="18"/>
          <w:szCs w:val="18"/>
        </w:rPr>
      </w:pPr>
    </w:p>
    <w:p w14:paraId="46F17AD2" w14:textId="77777777" w:rsidR="00A33E92" w:rsidRDefault="00A33E92">
      <w:pPr>
        <w:pBdr>
          <w:top w:val="nil"/>
          <w:left w:val="nil"/>
          <w:bottom w:val="nil"/>
          <w:right w:val="nil"/>
          <w:between w:val="nil"/>
        </w:pBdr>
        <w:spacing w:before="117"/>
        <w:rPr>
          <w:color w:val="000000"/>
          <w:sz w:val="18"/>
          <w:szCs w:val="18"/>
        </w:rPr>
      </w:pPr>
    </w:p>
    <w:p w14:paraId="3901A866" w14:textId="77777777" w:rsidR="00A33E92" w:rsidRDefault="00C42ECA">
      <w:pPr>
        <w:pStyle w:val="Heading2"/>
        <w:spacing w:before="0" w:line="252" w:lineRule="auto"/>
        <w:ind w:left="54"/>
      </w:pPr>
      <w:r>
        <w:t>WHAT DOES THIS INFORMATION MEAN?</w:t>
      </w:r>
    </w:p>
    <w:p w14:paraId="0FA6304B" w14:textId="77777777" w:rsidR="00A33E92" w:rsidRDefault="00C42ECA">
      <w:pPr>
        <w:pBdr>
          <w:top w:val="nil"/>
          <w:left w:val="nil"/>
          <w:bottom w:val="nil"/>
          <w:right w:val="nil"/>
          <w:between w:val="nil"/>
        </w:pBdr>
        <w:ind w:left="90" w:right="564"/>
        <w:rPr>
          <w:color w:val="000000"/>
        </w:rPr>
      </w:pPr>
      <w:r>
        <w:rPr>
          <w:color w:val="000000"/>
        </w:rPr>
        <w:t>As you can see by the table, our system had no MCL violations. We have learned through our testing that some contaminants have been detected; however, these contaminants were detected below the level allowed by the State.</w:t>
      </w:r>
    </w:p>
    <w:p w14:paraId="75975B8D" w14:textId="77777777" w:rsidR="00A33E92" w:rsidRDefault="00C42ECA">
      <w:pPr>
        <w:pBdr>
          <w:top w:val="nil"/>
          <w:left w:val="nil"/>
          <w:bottom w:val="nil"/>
          <w:right w:val="nil"/>
          <w:between w:val="nil"/>
        </w:pBdr>
        <w:spacing w:before="252"/>
        <w:ind w:left="90" w:right="599"/>
        <w:rPr>
          <w:color w:val="000000"/>
        </w:rPr>
      </w:pPr>
      <w:r>
        <w:rPr>
          <w:color w:val="000000"/>
        </w:rPr>
        <w:t xml:space="preserve">The City of Plattsburgh Water System is one of many systems in New York State that adds a low level of fluoride to our drinking water in order to provide consumer dental health protection. According to the United States Centers for Disease Control, fluoride is very effective in preventing cavities when present in drinking water at levels that range from </w:t>
      </w:r>
      <w:r>
        <w:rPr>
          <w:color w:val="0D0D0D"/>
        </w:rPr>
        <w:t>0.7 to 1.2 mg/</w:t>
      </w:r>
      <w:r>
        <w:rPr>
          <w:color w:val="000000"/>
        </w:rPr>
        <w:t>l (parts per million). To ensure that the fluoride supplement in your water provides optimal dental protection, the State Department of Health requires that we monitor fluoride levels on a daily basis.</w:t>
      </w:r>
      <w:r>
        <w:rPr>
          <w:color w:val="000000"/>
        </w:rPr>
        <w:t xml:space="preserve"> During 2025, monitoring showed fluoride levels in your water were in the optimal range 100% of the time. No monitoring results showed fluoride levels that approach the 2.2 mg/l MCL. Our fluoride addition facility is designed and operated to meet the optimal range.</w:t>
      </w:r>
    </w:p>
    <w:p w14:paraId="4AA013CD" w14:textId="77777777" w:rsidR="00A33E92" w:rsidRDefault="00A33E92">
      <w:pPr>
        <w:pBdr>
          <w:top w:val="nil"/>
          <w:left w:val="nil"/>
          <w:bottom w:val="nil"/>
          <w:right w:val="nil"/>
          <w:between w:val="nil"/>
        </w:pBdr>
        <w:spacing w:before="230"/>
        <w:rPr>
          <w:color w:val="000000"/>
        </w:rPr>
      </w:pPr>
    </w:p>
    <w:p w14:paraId="7A2488BE" w14:textId="77777777" w:rsidR="00A33E92" w:rsidRDefault="00C42ECA">
      <w:pPr>
        <w:pStyle w:val="Heading2"/>
        <w:spacing w:before="0"/>
        <w:ind w:left="90"/>
        <w:rPr>
          <w:b w:val="0"/>
          <w:bCs w:val="0"/>
        </w:rPr>
      </w:pPr>
      <w:r>
        <w:t>IS OUR WATER SYSTEM MEETING OTHER RULES THAT GOVERN OPERATIONS</w:t>
      </w:r>
      <w:r>
        <w:rPr>
          <w:b w:val="0"/>
          <w:bCs w:val="0"/>
        </w:rPr>
        <w:t>?</w:t>
      </w:r>
    </w:p>
    <w:p w14:paraId="669EE917" w14:textId="77777777" w:rsidR="00A33E92" w:rsidRDefault="00C42ECA">
      <w:pPr>
        <w:pBdr>
          <w:top w:val="nil"/>
          <w:left w:val="nil"/>
          <w:bottom w:val="nil"/>
          <w:right w:val="nil"/>
          <w:between w:val="nil"/>
        </w:pBdr>
        <w:ind w:left="90" w:right="542"/>
        <w:rPr>
          <w:color w:val="000000"/>
        </w:rPr>
      </w:pPr>
      <w:r>
        <w:rPr>
          <w:color w:val="000000"/>
        </w:rPr>
        <w:t>During 2025, the City of Plattsburgh Water System was in compliance with all applicable state drinking water monitoring and reporting regulations. A total of 13 Boil Water Orders were issued by the City as a precautionary measure due to either system maintenance or repair.</w:t>
      </w:r>
    </w:p>
    <w:p w14:paraId="79611229" w14:textId="77777777" w:rsidR="00A33E92" w:rsidRDefault="00C42ECA">
      <w:pPr>
        <w:pBdr>
          <w:top w:val="nil"/>
          <w:left w:val="nil"/>
          <w:bottom w:val="nil"/>
          <w:right w:val="nil"/>
          <w:between w:val="nil"/>
        </w:pBdr>
        <w:ind w:left="90" w:firstLine="15"/>
        <w:rPr>
          <w:color w:val="000000"/>
        </w:rPr>
      </w:pPr>
      <w:r>
        <w:rPr>
          <w:color w:val="000000"/>
        </w:rPr>
        <w:t>In 2025, the Plattsburgh City WD was cited a violation for exceeding the Maximum Contaminant Level (MCL) of 80 mcg/l (micrograms per liter) for Total Trihalomethanes (TTHM’s). The violation was a result of water samples collected during the 2</w:t>
      </w:r>
      <w:r>
        <w:rPr>
          <w:color w:val="000000"/>
          <w:vertAlign w:val="superscript"/>
        </w:rPr>
        <w:t>nd</w:t>
      </w:r>
      <w:r>
        <w:rPr>
          <w:color w:val="000000"/>
        </w:rPr>
        <w:t xml:space="preserve"> quarter of 2025 that resulted in an average concentration of 85.9 mcg/l at one of four sampling locations.  Samples collected </w:t>
      </w:r>
      <w:r>
        <w:t>from</w:t>
      </w:r>
      <w:r>
        <w:rPr>
          <w:color w:val="000000"/>
        </w:rPr>
        <w:t xml:space="preserve"> the same sit</w:t>
      </w:r>
      <w:r>
        <w:t>es for the 3rd and 4th quarters resulted in no samples above the MCL.</w:t>
      </w:r>
    </w:p>
    <w:p w14:paraId="1C02A3EF" w14:textId="77777777" w:rsidR="00A33E92" w:rsidRDefault="00A33E92">
      <w:pPr>
        <w:pBdr>
          <w:top w:val="nil"/>
          <w:left w:val="nil"/>
          <w:bottom w:val="nil"/>
          <w:right w:val="nil"/>
          <w:between w:val="nil"/>
        </w:pBdr>
        <w:ind w:left="90" w:right="542"/>
        <w:rPr>
          <w:color w:val="000000"/>
        </w:rPr>
      </w:pPr>
    </w:p>
    <w:p w14:paraId="2C57D72D" w14:textId="77777777" w:rsidR="00A33E92" w:rsidRDefault="00C42ECA">
      <w:pPr>
        <w:pBdr>
          <w:top w:val="nil"/>
          <w:left w:val="nil"/>
          <w:bottom w:val="nil"/>
          <w:right w:val="nil"/>
          <w:between w:val="nil"/>
        </w:pBdr>
        <w:ind w:left="90" w:right="542"/>
        <w:rPr>
          <w:color w:val="000000"/>
        </w:rPr>
        <w:sectPr w:rsidR="00A33E92">
          <w:pgSz w:w="12240" w:h="15840"/>
          <w:pgMar w:top="500" w:right="720" w:bottom="280" w:left="1080" w:header="720" w:footer="720" w:gutter="0"/>
          <w:cols w:space="720"/>
        </w:sectPr>
      </w:pPr>
      <w:r>
        <w:rPr>
          <w:color w:val="000000"/>
        </w:rPr>
        <w:t>In 2024, the Plattsburgh City WD was cited for a violation of Exercise Due Care and Diligence in the Maintenance and Supervision of All Sources of Water. This violation was issued in regards to concerns with</w:t>
      </w:r>
    </w:p>
    <w:p w14:paraId="40E69A89" w14:textId="77777777" w:rsidR="00A33E92" w:rsidRDefault="00C42ECA">
      <w:pPr>
        <w:pBdr>
          <w:top w:val="nil"/>
          <w:left w:val="nil"/>
          <w:bottom w:val="nil"/>
          <w:right w:val="nil"/>
          <w:between w:val="nil"/>
        </w:pBdr>
        <w:spacing w:before="80"/>
        <w:ind w:left="90" w:right="542"/>
        <w:rPr>
          <w:color w:val="000000"/>
        </w:rPr>
      </w:pPr>
      <w:r>
        <w:rPr>
          <w:color w:val="000000"/>
        </w:rPr>
        <w:lastRenderedPageBreak/>
        <w:t>the Mead Reservoir’s dam integrity. To ensure that there are no issues with the dam, the water level in the reservoir has been lowered by approximately 10-15 feet below the spillway.</w:t>
      </w:r>
    </w:p>
    <w:p w14:paraId="69C354A8" w14:textId="77777777" w:rsidR="00A33E92" w:rsidRDefault="00C42ECA">
      <w:pPr>
        <w:pBdr>
          <w:top w:val="nil"/>
          <w:left w:val="nil"/>
          <w:bottom w:val="nil"/>
          <w:right w:val="nil"/>
          <w:between w:val="nil"/>
        </w:pBdr>
        <w:spacing w:before="80"/>
        <w:ind w:left="90" w:right="542"/>
        <w:rPr>
          <w:color w:val="000000"/>
        </w:rPr>
      </w:pPr>
      <w:r>
        <w:rPr>
          <w:color w:val="000000"/>
        </w:rPr>
        <w:t>Another violation issued in 2024, was for Exercise Due Care and Diligence in the Operation and Maintenance of a Water System. This violation was issued due to concerns over the aging water treatment plant. The City of Plattsburgh has hired an engineering firm to provide recommendations for repairs/upgrades to the treatment plant.</w:t>
      </w:r>
    </w:p>
    <w:p w14:paraId="05939789" w14:textId="77777777" w:rsidR="00A33E92" w:rsidRDefault="00C42ECA">
      <w:pPr>
        <w:pStyle w:val="Heading1"/>
        <w:ind w:firstLine="90"/>
      </w:pPr>
      <w:r>
        <w:t>INFORMATION ON LEAD SERVICE LINE INVENTORY</w:t>
      </w:r>
    </w:p>
    <w:p w14:paraId="0A2928D5" w14:textId="77777777" w:rsidR="00A33E92" w:rsidRDefault="00C42ECA">
      <w:pPr>
        <w:pBdr>
          <w:top w:val="nil"/>
          <w:left w:val="nil"/>
          <w:bottom w:val="nil"/>
          <w:right w:val="nil"/>
          <w:between w:val="nil"/>
        </w:pBdr>
        <w:spacing w:before="253"/>
        <w:ind w:left="90" w:right="538"/>
        <w:jc w:val="both"/>
        <w:rPr>
          <w:color w:val="000000"/>
        </w:rPr>
      </w:pPr>
      <w:r>
        <w:rPr>
          <w:color w:val="000000"/>
        </w:rPr>
        <w:t>A Lead Service Line (LSL) is defined as any portion of pipe that is made of lead which connects the water main to the building inlet. An LSL may be owned by the water system, owned by the property owner, or both. The inventory includes both potable and non-potable SLs within a system. In accordance with the federal Lead and Copper Rule Revisions (LCRR) our system has prepared a lead service line inventory and has made it publicly accessible by calling the City of Plattsburgh Water Filtration Plant at 1-518-</w:t>
      </w:r>
      <w:r>
        <w:rPr>
          <w:color w:val="000000"/>
        </w:rPr>
        <w:t>563-1188 and requesting further information.</w:t>
      </w:r>
    </w:p>
    <w:p w14:paraId="6810207C" w14:textId="77777777" w:rsidR="00A33E92" w:rsidRDefault="00C42ECA">
      <w:pPr>
        <w:pStyle w:val="Heading2"/>
        <w:spacing w:before="253"/>
      </w:pPr>
      <w:r>
        <w:t>DO I NEED TO TAKE SPECIAL PRECAUTIONS?</w:t>
      </w:r>
    </w:p>
    <w:p w14:paraId="4DBB1C39" w14:textId="77777777" w:rsidR="00A33E92" w:rsidRDefault="00C42ECA">
      <w:pPr>
        <w:pBdr>
          <w:top w:val="nil"/>
          <w:left w:val="nil"/>
          <w:bottom w:val="nil"/>
          <w:right w:val="nil"/>
          <w:between w:val="nil"/>
        </w:pBdr>
        <w:ind w:right="542"/>
        <w:rPr>
          <w:color w:val="000000"/>
        </w:rPr>
      </w:pPr>
      <w:r>
        <w:rPr>
          <w:color w:val="000000"/>
        </w:rPr>
        <w:t>Some people may be more vulnerable to disease causing microorganisms or pathogens in drinking water than the general population. Immune-compromised persons such as persons with cancer undergoing chemotherapy, persons who have undergone organ transplants, people with HIV/AIDS or other immune system disorders, some elderly, and infants can be particularly at risk from infections. These people should seek advice from their health care provider about their drinking water. EPA/CDC guidelines on appropriate means</w:t>
      </w:r>
      <w:r>
        <w:rPr>
          <w:color w:val="000000"/>
        </w:rPr>
        <w:t xml:space="preserve"> to lessen the risk of infection by Cryptosporidium, Giardia and other microbial pathogens are available from the Safe Drinking Water Hotline (800-426-4791).</w:t>
      </w:r>
    </w:p>
    <w:p w14:paraId="1E36951E" w14:textId="77777777" w:rsidR="00A33E92" w:rsidRDefault="00C42ECA">
      <w:pPr>
        <w:pStyle w:val="Heading2"/>
      </w:pPr>
      <w:r>
        <w:t>WHY SAVE WATER AND HOW TO AVOID WASTING IT?</w:t>
      </w:r>
    </w:p>
    <w:p w14:paraId="2F0374A5" w14:textId="77777777" w:rsidR="00A33E92" w:rsidRDefault="00C42ECA">
      <w:pPr>
        <w:pBdr>
          <w:top w:val="nil"/>
          <w:left w:val="nil"/>
          <w:bottom w:val="nil"/>
          <w:right w:val="nil"/>
          <w:between w:val="nil"/>
        </w:pBdr>
        <w:ind w:right="599"/>
        <w:rPr>
          <w:color w:val="000000"/>
        </w:rPr>
      </w:pPr>
      <w:r>
        <w:rPr>
          <w:color w:val="000000"/>
        </w:rPr>
        <w:t>Although our system has an adequate amount of water to meet present and future demands, there are a number of reasons why it is important to conserve water:</w:t>
      </w:r>
    </w:p>
    <w:p w14:paraId="329EA221" w14:textId="77777777" w:rsidR="00A33E92" w:rsidRDefault="00C42ECA">
      <w:pPr>
        <w:numPr>
          <w:ilvl w:val="0"/>
          <w:numId w:val="1"/>
        </w:numPr>
        <w:pBdr>
          <w:top w:val="nil"/>
          <w:left w:val="nil"/>
          <w:bottom w:val="nil"/>
          <w:right w:val="nil"/>
          <w:between w:val="nil"/>
        </w:pBdr>
        <w:tabs>
          <w:tab w:val="left" w:pos="284"/>
        </w:tabs>
        <w:ind w:left="284" w:hanging="284"/>
      </w:pPr>
      <w:r>
        <w:rPr>
          <w:color w:val="000000"/>
        </w:rPr>
        <w:t>Saving water saves energy and some of the costs associated with both of the necessities of life;</w:t>
      </w:r>
    </w:p>
    <w:p w14:paraId="0ABE8AB5" w14:textId="77777777" w:rsidR="00A33E92" w:rsidRDefault="00C42ECA">
      <w:pPr>
        <w:numPr>
          <w:ilvl w:val="0"/>
          <w:numId w:val="1"/>
        </w:numPr>
        <w:pBdr>
          <w:top w:val="nil"/>
          <w:left w:val="nil"/>
          <w:bottom w:val="nil"/>
          <w:right w:val="nil"/>
          <w:between w:val="nil"/>
        </w:pBdr>
        <w:tabs>
          <w:tab w:val="left" w:pos="285"/>
        </w:tabs>
        <w:ind w:right="712"/>
      </w:pPr>
      <w:r>
        <w:rPr>
          <w:color w:val="000000"/>
        </w:rPr>
        <w:t>Saving water reduces the cost of energy required to pump water and the need to construct costly new wells, pumping systems and water towers;</w:t>
      </w:r>
    </w:p>
    <w:p w14:paraId="4ADBF681" w14:textId="77777777" w:rsidR="00A33E92" w:rsidRDefault="00C42ECA">
      <w:pPr>
        <w:numPr>
          <w:ilvl w:val="0"/>
          <w:numId w:val="1"/>
        </w:numPr>
        <w:pBdr>
          <w:top w:val="nil"/>
          <w:left w:val="nil"/>
          <w:bottom w:val="nil"/>
          <w:right w:val="nil"/>
          <w:between w:val="nil"/>
        </w:pBdr>
        <w:tabs>
          <w:tab w:val="left" w:pos="285"/>
        </w:tabs>
        <w:ind w:right="915"/>
      </w:pPr>
      <w:r>
        <w:rPr>
          <w:color w:val="000000"/>
        </w:rPr>
        <w:t>Saving water lessens the strain on the water system during a dry spell or drought, helping to avoid severe water use restrictions so that essential fire fighting needs are met.</w:t>
      </w:r>
    </w:p>
    <w:p w14:paraId="738C87E7" w14:textId="77777777" w:rsidR="00A33E92" w:rsidRDefault="00C42ECA">
      <w:pPr>
        <w:pBdr>
          <w:top w:val="nil"/>
          <w:left w:val="nil"/>
          <w:bottom w:val="nil"/>
          <w:right w:val="nil"/>
          <w:between w:val="nil"/>
        </w:pBdr>
        <w:ind w:right="542"/>
        <w:rPr>
          <w:color w:val="000000"/>
        </w:rPr>
      </w:pPr>
      <w:r>
        <w:rPr>
          <w:color w:val="000000"/>
        </w:rPr>
        <w:t>You can play a role in conserving water by becoming conscious of the amount of water our household is using, and by looking for ways to use less water whenever you can. Conservation is easy, tips include:</w:t>
      </w:r>
    </w:p>
    <w:p w14:paraId="7146AF56" w14:textId="77777777" w:rsidR="00A33E92" w:rsidRDefault="00C42ECA">
      <w:pPr>
        <w:numPr>
          <w:ilvl w:val="0"/>
          <w:numId w:val="1"/>
        </w:numPr>
        <w:pBdr>
          <w:top w:val="nil"/>
          <w:left w:val="nil"/>
          <w:bottom w:val="nil"/>
          <w:right w:val="nil"/>
          <w:between w:val="nil"/>
        </w:pBdr>
        <w:tabs>
          <w:tab w:val="left" w:pos="285"/>
        </w:tabs>
        <w:ind w:right="751"/>
      </w:pPr>
      <w:r>
        <w:rPr>
          <w:color w:val="000000"/>
        </w:rPr>
        <w:t>Automatic dishwashers use 15 gallons for every cycle, regardless of how many dishes are loaded. So get a run for your money and load it to capacity. Turn off the tap when brushing your teeth.</w:t>
      </w:r>
    </w:p>
    <w:p w14:paraId="3FC1715A" w14:textId="77777777" w:rsidR="00A33E92" w:rsidRDefault="00C42ECA">
      <w:pPr>
        <w:numPr>
          <w:ilvl w:val="0"/>
          <w:numId w:val="1"/>
        </w:numPr>
        <w:pBdr>
          <w:top w:val="nil"/>
          <w:left w:val="nil"/>
          <w:bottom w:val="nil"/>
          <w:right w:val="nil"/>
          <w:between w:val="nil"/>
        </w:pBdr>
        <w:tabs>
          <w:tab w:val="left" w:pos="285"/>
        </w:tabs>
        <w:ind w:right="587"/>
      </w:pPr>
      <w:r>
        <w:rPr>
          <w:color w:val="000000"/>
        </w:rPr>
        <w:t>Check every faucet in your home for leaks. Just a slow drip can waste 15 to 20 gallons a day. Fix it and you can save almost 6,000 gallons of water per year.</w:t>
      </w:r>
    </w:p>
    <w:p w14:paraId="7B264DF4" w14:textId="77777777" w:rsidR="00A33E92" w:rsidRDefault="00C42ECA">
      <w:pPr>
        <w:numPr>
          <w:ilvl w:val="0"/>
          <w:numId w:val="1"/>
        </w:numPr>
        <w:pBdr>
          <w:top w:val="nil"/>
          <w:left w:val="nil"/>
          <w:bottom w:val="nil"/>
          <w:right w:val="nil"/>
          <w:between w:val="nil"/>
        </w:pBdr>
        <w:tabs>
          <w:tab w:val="left" w:pos="285"/>
        </w:tabs>
        <w:ind w:right="713"/>
        <w:jc w:val="both"/>
      </w:pPr>
      <w:r>
        <w:rPr>
          <w:color w:val="000000"/>
        </w:rPr>
        <w:t>Check your toilets for leaks by putting a few drops of food coloring in the tank, watch for a few minutes to see if the color shows up in the bowl. It is not uncommon to lose up to 100 gallons a day from one of these otherwise invisible toilet leaks. Fix it and you save more than 30,000 gallons a year.</w:t>
      </w:r>
    </w:p>
    <w:p w14:paraId="078975B1" w14:textId="77777777" w:rsidR="00A33E92" w:rsidRDefault="00C42ECA">
      <w:pPr>
        <w:numPr>
          <w:ilvl w:val="0"/>
          <w:numId w:val="1"/>
        </w:numPr>
        <w:pBdr>
          <w:top w:val="nil"/>
          <w:left w:val="nil"/>
          <w:bottom w:val="nil"/>
          <w:right w:val="nil"/>
          <w:between w:val="nil"/>
        </w:pBdr>
        <w:tabs>
          <w:tab w:val="left" w:pos="285"/>
        </w:tabs>
        <w:ind w:right="602"/>
        <w:jc w:val="both"/>
      </w:pPr>
      <w:r>
        <w:rPr>
          <w:color w:val="000000"/>
        </w:rPr>
        <w:t>Use your water meter to detect hidden leaks. Simply turn off all taps and water using appliances, then check the meter after 15 minutes, if it advances, you have a leak.</w:t>
      </w:r>
    </w:p>
    <w:p w14:paraId="3F74B814" w14:textId="77777777" w:rsidR="00A33E92" w:rsidRDefault="00A33E92">
      <w:pPr>
        <w:pBdr>
          <w:top w:val="nil"/>
          <w:left w:val="nil"/>
          <w:bottom w:val="nil"/>
          <w:right w:val="nil"/>
          <w:between w:val="nil"/>
        </w:pBdr>
        <w:spacing w:before="206"/>
        <w:rPr>
          <w:color w:val="000000"/>
        </w:rPr>
      </w:pPr>
    </w:p>
    <w:p w14:paraId="7BC6BA9E" w14:textId="77777777" w:rsidR="00A33E92" w:rsidRDefault="00C42ECA">
      <w:pPr>
        <w:pStyle w:val="Heading2"/>
        <w:spacing w:before="1"/>
      </w:pPr>
      <w:r>
        <w:t>SYSTEM IMPROVEMENTS AND OTHER PROGRAMS</w:t>
      </w:r>
    </w:p>
    <w:p w14:paraId="11F23A0F" w14:textId="77777777" w:rsidR="00A33E92" w:rsidRDefault="00C42ECA">
      <w:pPr>
        <w:numPr>
          <w:ilvl w:val="1"/>
          <w:numId w:val="1"/>
        </w:numPr>
        <w:pBdr>
          <w:top w:val="nil"/>
          <w:left w:val="nil"/>
          <w:bottom w:val="nil"/>
          <w:right w:val="nil"/>
          <w:between w:val="nil"/>
        </w:pBdr>
        <w:tabs>
          <w:tab w:val="left" w:pos="720"/>
        </w:tabs>
        <w:ind w:right="1274"/>
        <w:rPr>
          <w:color w:val="000000"/>
        </w:rPr>
      </w:pPr>
      <w:r>
        <w:rPr>
          <w:color w:val="000000"/>
        </w:rPr>
        <w:t xml:space="preserve">The dams at the City reservoirs were inspected and evaluated for compliance with existing and proposed regulations. The dams were found to be </w:t>
      </w:r>
      <w:r>
        <w:t>in need of repairs and upgrades</w:t>
      </w:r>
      <w:r>
        <w:rPr>
          <w:color w:val="000000"/>
        </w:rPr>
        <w:t>. A program for performing maintenance and upgrades has been developed.</w:t>
      </w:r>
    </w:p>
    <w:p w14:paraId="14AA1244" w14:textId="77777777" w:rsidR="00A33E92" w:rsidRDefault="00C42ECA">
      <w:pPr>
        <w:numPr>
          <w:ilvl w:val="1"/>
          <w:numId w:val="1"/>
        </w:numPr>
        <w:pBdr>
          <w:top w:val="nil"/>
          <w:left w:val="nil"/>
          <w:bottom w:val="nil"/>
          <w:right w:val="nil"/>
          <w:between w:val="nil"/>
        </w:pBdr>
        <w:tabs>
          <w:tab w:val="left" w:pos="719"/>
        </w:tabs>
        <w:ind w:left="719" w:hanging="359"/>
        <w:rPr>
          <w:color w:val="000000"/>
        </w:rPr>
      </w:pPr>
      <w:r>
        <w:rPr>
          <w:color w:val="000000"/>
        </w:rPr>
        <w:t>Emergency Action Plans for the City dams were updated as necessary</w:t>
      </w:r>
      <w:r>
        <w:t>.</w:t>
      </w:r>
    </w:p>
    <w:p w14:paraId="5B8B72C0" w14:textId="77777777" w:rsidR="00A33E92" w:rsidRDefault="00C42ECA">
      <w:pPr>
        <w:numPr>
          <w:ilvl w:val="1"/>
          <w:numId w:val="1"/>
        </w:numPr>
        <w:pBdr>
          <w:top w:val="nil"/>
          <w:left w:val="nil"/>
          <w:bottom w:val="nil"/>
          <w:right w:val="nil"/>
          <w:between w:val="nil"/>
        </w:pBdr>
        <w:tabs>
          <w:tab w:val="left" w:pos="719"/>
        </w:tabs>
        <w:ind w:left="719" w:hanging="359"/>
      </w:pPr>
      <w:r>
        <w:t>A new drilled well was put into service in July 2025.</w:t>
      </w:r>
    </w:p>
    <w:p w14:paraId="0FBE047F" w14:textId="77777777" w:rsidR="00A33E92" w:rsidRDefault="00C42ECA">
      <w:pPr>
        <w:pBdr>
          <w:top w:val="nil"/>
          <w:left w:val="nil"/>
          <w:bottom w:val="nil"/>
          <w:right w:val="nil"/>
          <w:between w:val="nil"/>
        </w:pBdr>
        <w:spacing w:before="253"/>
        <w:ind w:right="631"/>
        <w:jc w:val="both"/>
        <w:rPr>
          <w:color w:val="000000"/>
        </w:rPr>
      </w:pPr>
      <w:r>
        <w:rPr>
          <w:b/>
          <w:bCs/>
          <w:color w:val="000000"/>
        </w:rPr>
        <w:t xml:space="preserve">CLOSING: </w:t>
      </w:r>
      <w:r>
        <w:rPr>
          <w:color w:val="000000"/>
        </w:rPr>
        <w:t>Thank you for allowing us to continue to provide you with quality drinking water. We ask that all our customers help us protect our water sources, which are the heart of our community and our way of life.</w:t>
      </w:r>
    </w:p>
    <w:p w14:paraId="07BF4053" w14:textId="77777777" w:rsidR="00A33E92" w:rsidRDefault="00C42ECA">
      <w:pPr>
        <w:pBdr>
          <w:top w:val="nil"/>
          <w:left w:val="nil"/>
          <w:bottom w:val="nil"/>
          <w:right w:val="nil"/>
          <w:between w:val="nil"/>
        </w:pBdr>
        <w:jc w:val="both"/>
        <w:rPr>
          <w:color w:val="000000"/>
        </w:rPr>
      </w:pPr>
      <w:r>
        <w:rPr>
          <w:color w:val="000000"/>
        </w:rPr>
        <w:t>Please call our office if you have questions.</w:t>
      </w:r>
    </w:p>
    <w:sectPr w:rsidR="00A33E92">
      <w:pgSz w:w="12240" w:h="15840"/>
      <w:pgMar w:top="46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C5315BA0-06CE-4391-B0EF-D0CB2862EB2F}"/>
  </w:font>
  <w:font w:name="Cambria">
    <w:panose1 w:val="02040503050406030204"/>
    <w:charset w:val="00"/>
    <w:family w:val="roman"/>
    <w:pitch w:val="variable"/>
    <w:sig w:usb0="E00006FF" w:usb1="420024FF" w:usb2="02000000" w:usb3="00000000" w:csb0="0000019F" w:csb1="00000000"/>
    <w:embedRegular r:id="rId2" w:fontKey="{92741F78-EC88-4B63-9AB8-2F07251E7385}"/>
  </w:font>
  <w:font w:name="Calibri">
    <w:panose1 w:val="020F0502020204030204"/>
    <w:charset w:val="00"/>
    <w:family w:val="swiss"/>
    <w:pitch w:val="variable"/>
    <w:sig w:usb0="E4002EFF" w:usb1="C200247B" w:usb2="00000009" w:usb3="00000000" w:csb0="000001FF" w:csb1="00000000"/>
    <w:embedRegular r:id="rId3" w:fontKey="{EABEB2C9-9571-4103-BB51-3AD0F93311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8668FD"/>
    <w:multiLevelType w:val="multilevel"/>
    <w:tmpl w:val="F51E2A2A"/>
    <w:lvl w:ilvl="0">
      <w:start w:val="7"/>
      <w:numFmt w:val="decimal"/>
      <w:lvlText w:val="(%1)"/>
      <w:lvlJc w:val="left"/>
      <w:pPr>
        <w:ind w:left="80" w:hanging="255"/>
      </w:pPr>
      <w:rPr>
        <w:rFonts w:ascii="Times New Roman" w:eastAsia="Times New Roman" w:hAnsi="Times New Roman" w:cs="Times New Roman"/>
        <w:b w:val="0"/>
        <w:bCs w:val="0"/>
        <w:i w:val="0"/>
        <w:iCs w:val="0"/>
        <w:sz w:val="18"/>
        <w:szCs w:val="18"/>
      </w:rPr>
    </w:lvl>
    <w:lvl w:ilvl="1">
      <w:numFmt w:val="bullet"/>
      <w:lvlText w:val="•"/>
      <w:lvlJc w:val="left"/>
      <w:pPr>
        <w:ind w:left="1068" w:hanging="255"/>
      </w:pPr>
    </w:lvl>
    <w:lvl w:ilvl="2">
      <w:numFmt w:val="bullet"/>
      <w:lvlText w:val="•"/>
      <w:lvlJc w:val="left"/>
      <w:pPr>
        <w:ind w:left="2056" w:hanging="255"/>
      </w:pPr>
    </w:lvl>
    <w:lvl w:ilvl="3">
      <w:numFmt w:val="bullet"/>
      <w:lvlText w:val="•"/>
      <w:lvlJc w:val="left"/>
      <w:pPr>
        <w:ind w:left="3044" w:hanging="255"/>
      </w:pPr>
    </w:lvl>
    <w:lvl w:ilvl="4">
      <w:numFmt w:val="bullet"/>
      <w:lvlText w:val="•"/>
      <w:lvlJc w:val="left"/>
      <w:pPr>
        <w:ind w:left="4032" w:hanging="255"/>
      </w:pPr>
    </w:lvl>
    <w:lvl w:ilvl="5">
      <w:numFmt w:val="bullet"/>
      <w:lvlText w:val="•"/>
      <w:lvlJc w:val="left"/>
      <w:pPr>
        <w:ind w:left="5020" w:hanging="255"/>
      </w:pPr>
    </w:lvl>
    <w:lvl w:ilvl="6">
      <w:numFmt w:val="bullet"/>
      <w:lvlText w:val="•"/>
      <w:lvlJc w:val="left"/>
      <w:pPr>
        <w:ind w:left="6008" w:hanging="255"/>
      </w:pPr>
    </w:lvl>
    <w:lvl w:ilvl="7">
      <w:numFmt w:val="bullet"/>
      <w:lvlText w:val="•"/>
      <w:lvlJc w:val="left"/>
      <w:pPr>
        <w:ind w:left="6996" w:hanging="255"/>
      </w:pPr>
    </w:lvl>
    <w:lvl w:ilvl="8">
      <w:numFmt w:val="bullet"/>
      <w:lvlText w:val="•"/>
      <w:lvlJc w:val="left"/>
      <w:pPr>
        <w:ind w:left="7984" w:hanging="255"/>
      </w:pPr>
    </w:lvl>
  </w:abstractNum>
  <w:abstractNum w:abstractNumId="1" w15:restartNumberingAfterBreak="0">
    <w:nsid w:val="6A6E4AD3"/>
    <w:multiLevelType w:val="multilevel"/>
    <w:tmpl w:val="CF90446A"/>
    <w:lvl w:ilvl="0">
      <w:numFmt w:val="bullet"/>
      <w:lvlText w:val="●"/>
      <w:lvlJc w:val="left"/>
      <w:pPr>
        <w:ind w:left="285" w:hanging="285"/>
      </w:pPr>
      <w:rPr>
        <w:rFonts w:ascii="Arial" w:eastAsia="Arial" w:hAnsi="Arial" w:cs="Arial"/>
        <w:b w:val="0"/>
        <w:bCs w:val="0"/>
        <w:i w:val="0"/>
        <w:iCs w:val="0"/>
        <w:sz w:val="22"/>
        <w:szCs w:val="22"/>
      </w:rPr>
    </w:lvl>
    <w:lvl w:ilvl="1">
      <w:numFmt w:val="bullet"/>
      <w:lvlText w:val="●"/>
      <w:lvlJc w:val="left"/>
      <w:pPr>
        <w:ind w:left="720" w:hanging="360"/>
      </w:pPr>
      <w:rPr>
        <w:rFonts w:ascii="Arial" w:eastAsia="Arial" w:hAnsi="Arial" w:cs="Arial"/>
        <w:b w:val="0"/>
        <w:bCs w:val="0"/>
        <w:i w:val="0"/>
        <w:iCs w:val="0"/>
        <w:sz w:val="22"/>
        <w:szCs w:val="22"/>
      </w:rPr>
    </w:lvl>
    <w:lvl w:ilvl="2">
      <w:numFmt w:val="bullet"/>
      <w:lvlText w:val="•"/>
      <w:lvlJc w:val="left"/>
      <w:pPr>
        <w:ind w:left="1800" w:hanging="360"/>
      </w:pPr>
    </w:lvl>
    <w:lvl w:ilvl="3">
      <w:numFmt w:val="bullet"/>
      <w:lvlText w:val="•"/>
      <w:lvlJc w:val="left"/>
      <w:pPr>
        <w:ind w:left="2880" w:hanging="360"/>
      </w:pPr>
    </w:lvl>
    <w:lvl w:ilvl="4">
      <w:numFmt w:val="bullet"/>
      <w:lvlText w:val="•"/>
      <w:lvlJc w:val="left"/>
      <w:pPr>
        <w:ind w:left="3960" w:hanging="360"/>
      </w:pPr>
    </w:lvl>
    <w:lvl w:ilvl="5">
      <w:numFmt w:val="bullet"/>
      <w:lvlText w:val="•"/>
      <w:lvlJc w:val="left"/>
      <w:pPr>
        <w:ind w:left="5040" w:hanging="360"/>
      </w:pPr>
    </w:lvl>
    <w:lvl w:ilvl="6">
      <w:numFmt w:val="bullet"/>
      <w:lvlText w:val="•"/>
      <w:lvlJc w:val="left"/>
      <w:pPr>
        <w:ind w:left="6120" w:hanging="360"/>
      </w:pPr>
    </w:lvl>
    <w:lvl w:ilvl="7">
      <w:numFmt w:val="bullet"/>
      <w:lvlText w:val="•"/>
      <w:lvlJc w:val="left"/>
      <w:pPr>
        <w:ind w:left="7200" w:hanging="360"/>
      </w:pPr>
    </w:lvl>
    <w:lvl w:ilvl="8">
      <w:numFmt w:val="bullet"/>
      <w:lvlText w:val="•"/>
      <w:lvlJc w:val="left"/>
      <w:pPr>
        <w:ind w:left="8280" w:hanging="360"/>
      </w:pPr>
    </w:lvl>
  </w:abstractNum>
  <w:num w:numId="1" w16cid:durableId="770585744">
    <w:abstractNumId w:val="1"/>
  </w:num>
  <w:num w:numId="2" w16cid:durableId="1943490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E92"/>
    <w:rsid w:val="00905888"/>
    <w:rsid w:val="00A33E92"/>
    <w:rsid w:val="00C42ECA"/>
    <w:rsid w:val="00D60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8751"/>
  <w15:docId w15:val="{D2031198-B64C-4D9B-B51A-13AB9633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30"/>
      <w:ind w:left="90"/>
      <w:jc w:val="both"/>
      <w:outlineLvl w:val="0"/>
    </w:pPr>
    <w:rPr>
      <w:b/>
      <w:bCs/>
      <w:sz w:val="28"/>
      <w:szCs w:val="28"/>
    </w:rPr>
  </w:style>
  <w:style w:type="paragraph" w:styleId="Heading2">
    <w:name w:val="heading 2"/>
    <w:basedOn w:val="Normal"/>
    <w:next w:val="Normal"/>
    <w:uiPriority w:val="9"/>
    <w:unhideWhenUsed/>
    <w:qFormat/>
    <w:pPr>
      <w:spacing w:before="230"/>
      <w:outlineLvl w:val="1"/>
    </w:pPr>
    <w:rPr>
      <w:b/>
      <w:bCs/>
    </w:rPr>
  </w:style>
  <w:style w:type="paragraph" w:styleId="Heading3">
    <w:name w:val="heading 3"/>
    <w:basedOn w:val="Normal"/>
    <w:next w:val="Normal"/>
    <w:uiPriority w:val="9"/>
    <w:unhideWhenUsed/>
    <w:qFormat/>
    <w:pPr>
      <w:ind w:left="90" w:hanging="691"/>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285" w:hanging="285"/>
    </w:pPr>
  </w:style>
  <w:style w:type="paragraph" w:customStyle="1" w:styleId="TableParagraph">
    <w:name w:val="Table Paragraph"/>
    <w:basedOn w:val="Normal"/>
    <w:uiPriority w:val="1"/>
    <w:qFormat/>
    <w:pPr>
      <w:ind w:left="10"/>
      <w:jc w:val="center"/>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epa.gov/safewater/lead"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zWln1YLV7rNTkdjFKnnwqqXsgQ==">CgMxLjAaHwoBMBIaChgICVIUChJ0YWJsZS5pdWF0Nmc1OGM2cTEyD2lkLndyOG9rN2xwdTYxOTIPaWQuYXA1eTV0eHpiN2N6Mg9pZC5leWxkdG5kbzN5anoyDmgud3QzbGxidXlhb2RhOAByITEyYS04cGw5YjYydjdUWE9IVnFtZUtEeUEydGdGbEx3dA==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3254</Words>
  <Characters>18550</Characters>
  <Application>Microsoft Office Word</Application>
  <DocSecurity>4</DocSecurity>
  <Lines>154</Lines>
  <Paragraphs>43</Paragraphs>
  <ScaleCrop>false</ScaleCrop>
  <Company>Clinton County Government</Company>
  <LinksUpToDate>false</LinksUpToDate>
  <CharactersWithSpaces>21761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 Kristi</dc:creator>
  <cp:lastModifiedBy>Shaw, Kristi</cp:lastModifiedBy>
  <cp:revision>2</cp:revision>
  <dcterms:created xsi:type="dcterms:W3CDTF">2026-03-30T13:11:00Z</dcterms:created>
  <dcterms:modified xsi:type="dcterms:W3CDTF">2026-03-30T13:11:00Z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2026-03-19T00:00:00Z</vt:filetime>
  </property>
  <property fmtid="{D5CDD505-2E9C-101B-9397-08002B2CF9AE}" pid="3" name="Producer">
    <vt:lpwstr>Skia/PDF m137 Google Docs Renderer</vt:lpwstr>
  </property>
  <property fmtid="{D5CDD505-2E9C-101B-9397-08002B2CF9AE}" pid="4" name="LastSaved">
    <vt:filetime>2026-03-19T00:00:00Z</vt:filetime>
  </property>
</Properties>
</file>